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B82" w:rsidRPr="00104B82" w:rsidRDefault="00104B82" w:rsidP="00104B82">
      <w:pPr>
        <w:pStyle w:val="DocketNumber"/>
        <w:rPr>
          <w:color w:val="auto"/>
        </w:rPr>
      </w:pPr>
      <w:bookmarkStart w:id="0" w:name="_GoBack"/>
      <w:bookmarkEnd w:id="0"/>
      <w:r w:rsidRPr="00104B82">
        <w:rPr>
          <w:color w:val="auto"/>
        </w:rPr>
        <w:t>Docket No. 47918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500"/>
        <w:gridCol w:w="353"/>
        <w:gridCol w:w="4493"/>
      </w:tblGrid>
      <w:tr w:rsidR="00104B82" w:rsidTr="00BE2433">
        <w:trPr>
          <w:jc w:val="center"/>
        </w:trPr>
        <w:tc>
          <w:tcPr>
            <w:tcW w:w="4500" w:type="dxa"/>
          </w:tcPr>
          <w:p w:rsidR="00104B82" w:rsidRPr="000C24B7" w:rsidRDefault="00104B82" w:rsidP="00BE2433">
            <w:pPr>
              <w:pStyle w:val="OrderStyle"/>
            </w:pPr>
            <w:r w:rsidRPr="00841CBB">
              <w:t xml:space="preserve">PETITION OF PRIMEWOOD INVESTMENTS, LP TO AMEND </w:t>
            </w:r>
            <w:r>
              <w:t xml:space="preserve">       </w:t>
            </w:r>
            <w:r w:rsidRPr="00841CBB">
              <w:t>H-M-W SPECIAL UTILITY DISTRICT'S CERTIFICATE OF CONVENIENCE AND NECESSITY IN MONTGOMERY COUNTY BY EXPEDITED RELEASE</w:t>
            </w:r>
          </w:p>
        </w:tc>
        <w:tc>
          <w:tcPr>
            <w:tcW w:w="353" w:type="dxa"/>
          </w:tcPr>
          <w:p w:rsidR="00104B82" w:rsidRPr="000C24B7" w:rsidRDefault="00104B82" w:rsidP="00BE2433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104B82" w:rsidRPr="000C24B7" w:rsidRDefault="00104B82" w:rsidP="00BE2433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104B82" w:rsidRPr="000C24B7" w:rsidRDefault="00104B82" w:rsidP="00BE2433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104B82" w:rsidRPr="000C24B7" w:rsidRDefault="00104B82" w:rsidP="00BE2433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104B82" w:rsidRDefault="00104B82" w:rsidP="00BE2433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104B82" w:rsidRDefault="00104B82" w:rsidP="00BE2433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104B82" w:rsidRPr="00724A95" w:rsidRDefault="00104B82" w:rsidP="00BE2433">
            <w:pPr>
              <w:rPr>
                <w:rFonts w:eastAsia="SimSun"/>
                <w:b/>
                <w:bCs/>
                <w:caps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</w:tc>
        <w:tc>
          <w:tcPr>
            <w:tcW w:w="4493" w:type="dxa"/>
          </w:tcPr>
          <w:p w:rsidR="00104B82" w:rsidRPr="000C24B7" w:rsidRDefault="00104B82" w:rsidP="00BE2433">
            <w:pPr>
              <w:jc w:val="center"/>
              <w:rPr>
                <w:rFonts w:eastAsia="SimSun"/>
                <w:b/>
                <w:caps/>
              </w:rPr>
            </w:pPr>
            <w:r w:rsidRPr="000C24B7">
              <w:rPr>
                <w:rFonts w:eastAsia="SimSun"/>
                <w:b/>
                <w:caps/>
              </w:rPr>
              <w:t>Public Utility Commission</w:t>
            </w:r>
          </w:p>
          <w:p w:rsidR="00104B82" w:rsidRPr="000C24B7" w:rsidRDefault="00104B82" w:rsidP="00BE2433">
            <w:pPr>
              <w:jc w:val="center"/>
              <w:rPr>
                <w:rFonts w:eastAsia="SimSun"/>
                <w:b/>
                <w:caps/>
              </w:rPr>
            </w:pPr>
          </w:p>
          <w:p w:rsidR="00104B82" w:rsidRPr="000C24B7" w:rsidRDefault="00104B82" w:rsidP="00BE2433">
            <w:pPr>
              <w:jc w:val="center"/>
              <w:rPr>
                <w:rFonts w:eastAsia="SimSun"/>
              </w:rPr>
            </w:pPr>
            <w:r w:rsidRPr="000C24B7">
              <w:rPr>
                <w:rFonts w:eastAsia="SimSun"/>
                <w:b/>
                <w:caps/>
              </w:rPr>
              <w:t>of Texas</w:t>
            </w:r>
          </w:p>
        </w:tc>
      </w:tr>
    </w:tbl>
    <w:p w:rsidR="00620BB6" w:rsidRPr="00C95E2A" w:rsidRDefault="00895674" w:rsidP="009A3489">
      <w:pPr>
        <w:pStyle w:val="OrderTitle"/>
        <w:spacing w:after="360"/>
        <w:rPr>
          <w:rFonts w:ascii="Times New Roman Bold" w:hAnsi="Times New Roman Bold"/>
        </w:rPr>
      </w:pPr>
      <w:r>
        <w:rPr>
          <w:rFonts w:ascii="Times New Roman Bold" w:hAnsi="Times New Roman Bold"/>
        </w:rPr>
        <w:t>order</w:t>
      </w:r>
      <w:r w:rsidR="00620BB6" w:rsidRPr="00C95E2A">
        <w:rPr>
          <w:rFonts w:ascii="Times New Roman Bold" w:hAnsi="Times New Roman Bold"/>
        </w:rPr>
        <w:t xml:space="preserve"> </w:t>
      </w:r>
    </w:p>
    <w:p w:rsidR="000C212F" w:rsidRPr="00AF0A1F" w:rsidRDefault="00620BB6" w:rsidP="000C212F">
      <w:pPr>
        <w:pStyle w:val="BodyText"/>
      </w:pPr>
      <w:r w:rsidRPr="00AF0A1F">
        <w:t xml:space="preserve">This </w:t>
      </w:r>
      <w:r w:rsidR="00895674">
        <w:t>Order</w:t>
      </w:r>
      <w:r w:rsidRPr="00AF0A1F">
        <w:t xml:space="preserve"> </w:t>
      </w:r>
      <w:r w:rsidR="005224DF">
        <w:t>addresses</w:t>
      </w:r>
      <w:r w:rsidRPr="00AF0A1F">
        <w:t xml:space="preserve"> the petition</w:t>
      </w:r>
      <w:r w:rsidR="00014AAB">
        <w:t xml:space="preserve"> </w:t>
      </w:r>
      <w:r w:rsidR="00BB537E">
        <w:t xml:space="preserve">of </w:t>
      </w:r>
      <w:r w:rsidR="00104B82" w:rsidRPr="00841CBB">
        <w:t>Primewood Investments, LP</w:t>
      </w:r>
      <w:r w:rsidR="00104B82">
        <w:t xml:space="preserve"> </w:t>
      </w:r>
      <w:r w:rsidR="000C212F">
        <w:t xml:space="preserve">for expedited release from </w:t>
      </w:r>
      <w:r w:rsidR="00104B82">
        <w:t xml:space="preserve">H-M-W Special Utility District’s </w:t>
      </w:r>
      <w:r w:rsidR="00D55339">
        <w:t xml:space="preserve">(HMW SUD) </w:t>
      </w:r>
      <w:r w:rsidR="00104B82">
        <w:t xml:space="preserve">water </w:t>
      </w:r>
      <w:r w:rsidR="00104B82" w:rsidRPr="00165E44">
        <w:t xml:space="preserve">certificate of convenience </w:t>
      </w:r>
      <w:r w:rsidR="00104B82">
        <w:t>and necessity (CCN) number 10342 in Montgomery County</w:t>
      </w:r>
      <w:r w:rsidR="000C212F" w:rsidRPr="001E65D8">
        <w:t>.</w:t>
      </w:r>
      <w:r w:rsidR="000C212F">
        <w:t xml:space="preserve">  Commission Staff recommended approval </w:t>
      </w:r>
      <w:r w:rsidR="00BB537E">
        <w:t>of the</w:t>
      </w:r>
      <w:r w:rsidR="000C212F">
        <w:t xml:space="preserve"> petition</w:t>
      </w:r>
      <w:r w:rsidR="00BB537E">
        <w:t>.</w:t>
      </w:r>
      <w:r w:rsidR="00763D1C">
        <w:t xml:space="preserve">  </w:t>
      </w:r>
      <w:r w:rsidR="00BB537E">
        <w:t>The petition is approved</w:t>
      </w:r>
      <w:r w:rsidR="000C212F" w:rsidRPr="00AF0A1F">
        <w:t>.</w:t>
      </w:r>
    </w:p>
    <w:p w:rsidR="00620BB6" w:rsidRPr="00AF0A1F" w:rsidRDefault="00620BB6" w:rsidP="00620BB6">
      <w:pPr>
        <w:pStyle w:val="BodyText"/>
      </w:pPr>
      <w:r w:rsidRPr="00AF0A1F">
        <w:t>The Commission adopts the following findings of fact and conclusions of law:</w:t>
      </w:r>
    </w:p>
    <w:p w:rsidR="00620BB6" w:rsidRPr="00AF0A1F" w:rsidRDefault="00620BB6" w:rsidP="00CB08D3">
      <w:pPr>
        <w:pStyle w:val="Heading1"/>
        <w:framePr w:w="0" w:hRule="auto" w:hSpace="0" w:wrap="auto" w:vAnchor="margin" w:hAnchor="text" w:xAlign="left" w:yAlign="inline"/>
        <w:widowControl/>
        <w:tabs>
          <w:tab w:val="clear" w:pos="720"/>
        </w:tabs>
        <w:autoSpaceDE/>
        <w:autoSpaceDN/>
        <w:spacing w:before="360" w:after="240"/>
        <w:ind w:firstLine="288"/>
        <w:jc w:val="center"/>
        <w:rPr>
          <w:i w:val="0"/>
          <w:sz w:val="24"/>
        </w:rPr>
      </w:pPr>
      <w:r w:rsidRPr="00AF0A1F">
        <w:rPr>
          <w:i w:val="0"/>
          <w:sz w:val="24"/>
        </w:rPr>
        <w:t>I.</w:t>
      </w:r>
      <w:r w:rsidRPr="00AF0A1F">
        <w:rPr>
          <w:i w:val="0"/>
          <w:sz w:val="24"/>
        </w:rPr>
        <w:tab/>
        <w:t>Findings of Fact</w:t>
      </w:r>
    </w:p>
    <w:p w:rsidR="00620BB6" w:rsidRPr="00AF0A1F" w:rsidRDefault="00620BB6" w:rsidP="00781A0F">
      <w:pPr>
        <w:pStyle w:val="Heading6"/>
        <w:spacing w:before="240"/>
        <w:rPr>
          <w:rFonts w:ascii="Times New Roman" w:hAnsi="Times New Roman" w:cs="Times New Roman"/>
          <w:b/>
          <w:color w:val="auto"/>
          <w:u w:val="single"/>
        </w:rPr>
      </w:pPr>
      <w:r w:rsidRPr="00AF0A1F">
        <w:rPr>
          <w:rFonts w:ascii="Times New Roman" w:hAnsi="Times New Roman" w:cs="Times New Roman"/>
          <w:b/>
          <w:color w:val="auto"/>
          <w:u w:val="single"/>
        </w:rPr>
        <w:t>Procedural History</w:t>
      </w:r>
      <w:r w:rsidR="00CB2855">
        <w:rPr>
          <w:rFonts w:ascii="Times New Roman" w:hAnsi="Times New Roman" w:cs="Times New Roman"/>
          <w:b/>
          <w:color w:val="auto"/>
          <w:u w:val="single"/>
        </w:rPr>
        <w:t>, Description</w:t>
      </w:r>
      <w:r w:rsidR="00C5227A">
        <w:rPr>
          <w:rFonts w:ascii="Times New Roman" w:hAnsi="Times New Roman" w:cs="Times New Roman"/>
          <w:b/>
          <w:color w:val="auto"/>
          <w:u w:val="single"/>
        </w:rPr>
        <w:t>,</w:t>
      </w:r>
      <w:r w:rsidR="00CB2855">
        <w:rPr>
          <w:rFonts w:ascii="Times New Roman" w:hAnsi="Times New Roman" w:cs="Times New Roman"/>
          <w:b/>
          <w:color w:val="auto"/>
          <w:u w:val="single"/>
        </w:rPr>
        <w:t xml:space="preserve"> and Background</w:t>
      </w:r>
    </w:p>
    <w:p w:rsidR="009C2557" w:rsidRDefault="00D55339" w:rsidP="00A1155B">
      <w:pPr>
        <w:pStyle w:val="FOFNumbered"/>
      </w:pPr>
      <w:r w:rsidRPr="00D55339">
        <w:rPr>
          <w:color w:val="000000"/>
        </w:rPr>
        <w:t xml:space="preserve">On January 2, 2018, </w:t>
      </w:r>
      <w:r w:rsidR="00104B82" w:rsidRPr="00D55339">
        <w:rPr>
          <w:color w:val="000000"/>
        </w:rPr>
        <w:t>Primewood Investments</w:t>
      </w:r>
      <w:r w:rsidRPr="00D55339">
        <w:rPr>
          <w:color w:val="000000"/>
        </w:rPr>
        <w:t xml:space="preserve"> filed a petition for the expedited release of a </w:t>
      </w:r>
      <w:r w:rsidR="00C56BB3">
        <w:rPr>
          <w:color w:val="000000"/>
        </w:rPr>
        <w:t>1,295</w:t>
      </w:r>
      <w:r w:rsidR="00A127DB" w:rsidRPr="00D55339">
        <w:rPr>
          <w:color w:val="000000"/>
        </w:rPr>
        <w:t>-</w:t>
      </w:r>
      <w:r w:rsidR="00667CF1" w:rsidRPr="00D55339">
        <w:rPr>
          <w:color w:val="000000"/>
        </w:rPr>
        <w:t>acre</w:t>
      </w:r>
      <w:r w:rsidR="005521DA" w:rsidRPr="00D55339">
        <w:rPr>
          <w:color w:val="000000"/>
        </w:rPr>
        <w:t xml:space="preserve"> tract of land </w:t>
      </w:r>
      <w:r w:rsidRPr="00D55339">
        <w:rPr>
          <w:color w:val="000000"/>
        </w:rPr>
        <w:t xml:space="preserve">from HMW SUD’s CCN No. 10342 </w:t>
      </w:r>
      <w:r w:rsidR="00667CF1" w:rsidRPr="00D55339">
        <w:rPr>
          <w:color w:val="000000"/>
        </w:rPr>
        <w:t xml:space="preserve">in </w:t>
      </w:r>
      <w:r w:rsidR="00104B82" w:rsidRPr="00D55339">
        <w:rPr>
          <w:color w:val="000000"/>
        </w:rPr>
        <w:t>Montgomery</w:t>
      </w:r>
      <w:r w:rsidR="00667CF1" w:rsidRPr="00D55339">
        <w:rPr>
          <w:color w:val="000000"/>
        </w:rPr>
        <w:t xml:space="preserve"> County</w:t>
      </w:r>
      <w:r w:rsidRPr="00D55339">
        <w:rPr>
          <w:color w:val="000000"/>
        </w:rPr>
        <w:t xml:space="preserve">.  </w:t>
      </w:r>
      <w:r w:rsidR="00504D62">
        <w:t xml:space="preserve">The petition included </w:t>
      </w:r>
      <w:r w:rsidR="00104B82">
        <w:t xml:space="preserve">a warranty deed confirming Primewood Investments’ </w:t>
      </w:r>
      <w:r w:rsidR="00504D62">
        <w:t xml:space="preserve">ownership of </w:t>
      </w:r>
      <w:r w:rsidR="004B3DA6">
        <w:t xml:space="preserve">the </w:t>
      </w:r>
      <w:r w:rsidR="00675132">
        <w:t>1,295</w:t>
      </w:r>
      <w:r w:rsidR="004B3DA6">
        <w:t xml:space="preserve">-acre </w:t>
      </w:r>
      <w:r>
        <w:t xml:space="preserve">tract of land and an affidavit confirming that the tract of land is not receiving water service from </w:t>
      </w:r>
      <w:r w:rsidRPr="00D55339">
        <w:rPr>
          <w:color w:val="000000"/>
        </w:rPr>
        <w:t>HMW SUD</w:t>
      </w:r>
      <w:r>
        <w:rPr>
          <w:color w:val="000000"/>
        </w:rPr>
        <w:t xml:space="preserve"> or any other water service provider and that the tract of land is located in Montgomery County.</w:t>
      </w:r>
      <w:r w:rsidR="00504D62">
        <w:t xml:space="preserve"> </w:t>
      </w:r>
      <w:r w:rsidR="00D909B7">
        <w:t xml:space="preserve"> The pe</w:t>
      </w:r>
      <w:r w:rsidR="00937514">
        <w:t>tit</w:t>
      </w:r>
      <w:r w:rsidR="00EB3A12">
        <w:t xml:space="preserve">ion also stated that </w:t>
      </w:r>
      <w:r w:rsidR="00DE1A3B">
        <w:t>188.64 acres</w:t>
      </w:r>
      <w:r w:rsidR="00D909B7">
        <w:t xml:space="preserve"> of the </w:t>
      </w:r>
      <w:r w:rsidR="008A1450">
        <w:t>1,295</w:t>
      </w:r>
      <w:r w:rsidR="00D1717C">
        <w:t>-acre</w:t>
      </w:r>
      <w:r w:rsidR="008A1450">
        <w:t xml:space="preserve"> </w:t>
      </w:r>
      <w:r w:rsidR="00D909B7">
        <w:t xml:space="preserve">tract of land </w:t>
      </w:r>
      <w:r w:rsidR="004A5485">
        <w:t>were within</w:t>
      </w:r>
      <w:r w:rsidR="00D909B7">
        <w:t xml:space="preserve"> </w:t>
      </w:r>
      <w:r w:rsidR="004A5485">
        <w:t>HM</w:t>
      </w:r>
      <w:r w:rsidR="00E94246">
        <w:t xml:space="preserve">W SUD’s CCN </w:t>
      </w:r>
      <w:r w:rsidR="004A5485">
        <w:t>and were subject to release in this proceeding</w:t>
      </w:r>
      <w:r w:rsidR="00E94246">
        <w:t>.</w:t>
      </w:r>
    </w:p>
    <w:p w:rsidR="00CB0192" w:rsidRDefault="00CB0192" w:rsidP="00A1155B">
      <w:pPr>
        <w:pStyle w:val="FOFNumbered"/>
      </w:pPr>
      <w:r w:rsidRPr="00F56701">
        <w:rPr>
          <w:color w:val="000000"/>
          <w:szCs w:val="24"/>
        </w:rPr>
        <w:t xml:space="preserve">On </w:t>
      </w:r>
      <w:r>
        <w:rPr>
          <w:color w:val="000000"/>
          <w:szCs w:val="24"/>
        </w:rPr>
        <w:t>January 11, 2018, Order No. 1 was issued</w:t>
      </w:r>
      <w:r w:rsidR="00D55339">
        <w:rPr>
          <w:color w:val="000000"/>
          <w:szCs w:val="24"/>
        </w:rPr>
        <w:t xml:space="preserve"> setting a deadline for comments on the administrative completeness of the petition and notice </w:t>
      </w:r>
      <w:r>
        <w:rPr>
          <w:color w:val="000000"/>
          <w:szCs w:val="24"/>
        </w:rPr>
        <w:t>and establishing a procedural schedule.</w:t>
      </w:r>
    </w:p>
    <w:p w:rsidR="001D2FE0" w:rsidRDefault="009C2557" w:rsidP="00A1155B">
      <w:pPr>
        <w:pStyle w:val="FOFNumbered"/>
      </w:pPr>
      <w:r>
        <w:t xml:space="preserve">On February 1, 2018, </w:t>
      </w:r>
      <w:r w:rsidR="000009F6">
        <w:t>HMW</w:t>
      </w:r>
      <w:r>
        <w:t xml:space="preserve"> SUD filed a motion to intervene in this proceeding</w:t>
      </w:r>
      <w:r w:rsidR="00504D62">
        <w:t xml:space="preserve"> </w:t>
      </w:r>
      <w:r w:rsidR="000009F6">
        <w:t xml:space="preserve">stating that it is capable </w:t>
      </w:r>
      <w:r w:rsidR="004B3DA6">
        <w:t>of serving the area Primewood Investments seeks to decertify.</w:t>
      </w:r>
      <w:r w:rsidR="005B1672">
        <w:t xml:space="preserve">  HMW SUD’s </w:t>
      </w:r>
      <w:r w:rsidR="00ED468C">
        <w:lastRenderedPageBreak/>
        <w:t>motion</w:t>
      </w:r>
      <w:r w:rsidR="005B1672">
        <w:t xml:space="preserve"> did not identify any property that would be rendered useless or valueless by the decertification.</w:t>
      </w:r>
    </w:p>
    <w:p w:rsidR="00CB0192" w:rsidRDefault="00CB0192" w:rsidP="00A1155B">
      <w:pPr>
        <w:pStyle w:val="FOFNumbered"/>
      </w:pPr>
      <w:r>
        <w:t xml:space="preserve">On February 1, 2018, Commission Staff recommended that the petition </w:t>
      </w:r>
      <w:r w:rsidR="005B1672">
        <w:t xml:space="preserve">be found </w:t>
      </w:r>
      <w:r>
        <w:t>administr</w:t>
      </w:r>
      <w:r w:rsidR="00F57187">
        <w:t>atively complete and that the notice issued be found sufficient.</w:t>
      </w:r>
      <w:r w:rsidR="004B3DA6">
        <w:t xml:space="preserve">  Commission Staff </w:t>
      </w:r>
      <w:r w:rsidR="005B1672">
        <w:t xml:space="preserve">also clarified </w:t>
      </w:r>
      <w:r w:rsidR="004B3DA6">
        <w:t>that the accurate acreage to be released by this petition is approximately 143</w:t>
      </w:r>
      <w:r w:rsidR="005B1672">
        <w:t> </w:t>
      </w:r>
      <w:r w:rsidR="004B3DA6">
        <w:t>acres</w:t>
      </w:r>
      <w:r w:rsidR="008E03E6">
        <w:t>, not 188.64 acres</w:t>
      </w:r>
      <w:r w:rsidR="004B3DA6">
        <w:t>.</w:t>
      </w:r>
    </w:p>
    <w:p w:rsidR="00504D62" w:rsidRDefault="00504D62" w:rsidP="005521DA">
      <w:pPr>
        <w:pStyle w:val="FOFNumbered"/>
      </w:pPr>
      <w:r w:rsidRPr="00AF0A1F">
        <w:t xml:space="preserve">On </w:t>
      </w:r>
      <w:r w:rsidR="009C2557">
        <w:t xml:space="preserve">February 5, 2018, </w:t>
      </w:r>
      <w:r w:rsidRPr="00AF0A1F">
        <w:t xml:space="preserve">Order No. </w:t>
      </w:r>
      <w:r w:rsidR="002D21A6">
        <w:t>2</w:t>
      </w:r>
      <w:r w:rsidRPr="00AF0A1F">
        <w:t xml:space="preserve"> was issued </w:t>
      </w:r>
      <w:r w:rsidR="00F57187">
        <w:t xml:space="preserve">deeming the petition administratively complete, finding the notice sufficient, adopting a procedural schedule, and granting </w:t>
      </w:r>
      <w:r w:rsidR="005B1672">
        <w:t>HMW </w:t>
      </w:r>
      <w:r w:rsidR="00F57187">
        <w:t>SUD’s motion to intervene</w:t>
      </w:r>
      <w:r w:rsidRPr="00AF0A1F">
        <w:t xml:space="preserve">. </w:t>
      </w:r>
    </w:p>
    <w:p w:rsidR="005521DA" w:rsidRPr="0069499D" w:rsidRDefault="005521DA" w:rsidP="00A1155B">
      <w:pPr>
        <w:pStyle w:val="FOFNumbered"/>
        <w:rPr>
          <w:szCs w:val="24"/>
        </w:rPr>
      </w:pPr>
      <w:r>
        <w:rPr>
          <w:color w:val="000000"/>
          <w:spacing w:val="3"/>
          <w:szCs w:val="24"/>
        </w:rPr>
        <w:t xml:space="preserve">On </w:t>
      </w:r>
      <w:r w:rsidR="00F57187">
        <w:rPr>
          <w:color w:val="000000"/>
          <w:spacing w:val="3"/>
          <w:szCs w:val="24"/>
        </w:rPr>
        <w:t xml:space="preserve">February 9, 2018, </w:t>
      </w:r>
      <w:r w:rsidR="005B1672">
        <w:t>HMW </w:t>
      </w:r>
      <w:r w:rsidR="00F57187">
        <w:t>SUD</w:t>
      </w:r>
      <w:r w:rsidR="00F57187">
        <w:rPr>
          <w:color w:val="000000"/>
          <w:spacing w:val="3"/>
          <w:szCs w:val="24"/>
        </w:rPr>
        <w:t xml:space="preserve"> responded to Primewood Investments’ petition </w:t>
      </w:r>
      <w:r w:rsidR="00ED468C">
        <w:rPr>
          <w:color w:val="000000"/>
          <w:spacing w:val="3"/>
          <w:szCs w:val="24"/>
        </w:rPr>
        <w:t xml:space="preserve">and moved for denial of the petition </w:t>
      </w:r>
      <w:r w:rsidR="00810106">
        <w:rPr>
          <w:color w:val="000000"/>
          <w:spacing w:val="3"/>
          <w:szCs w:val="24"/>
        </w:rPr>
        <w:t xml:space="preserve">either </w:t>
      </w:r>
      <w:r w:rsidR="00ED468C">
        <w:rPr>
          <w:color w:val="000000"/>
          <w:spacing w:val="3"/>
          <w:szCs w:val="24"/>
        </w:rPr>
        <w:t>as not administratively complete or on the merits</w:t>
      </w:r>
      <w:r w:rsidR="00FF3A10">
        <w:rPr>
          <w:color w:val="000000"/>
          <w:spacing w:val="3"/>
          <w:szCs w:val="24"/>
        </w:rPr>
        <w:t>.  In the alternative, HMW SUD moved that Primewood Investments should be</w:t>
      </w:r>
      <w:r w:rsidR="00ED468C">
        <w:rPr>
          <w:color w:val="000000"/>
          <w:spacing w:val="3"/>
          <w:szCs w:val="24"/>
        </w:rPr>
        <w:t xml:space="preserve"> require</w:t>
      </w:r>
      <w:r w:rsidR="00350AB4">
        <w:rPr>
          <w:color w:val="000000"/>
          <w:spacing w:val="3"/>
          <w:szCs w:val="24"/>
        </w:rPr>
        <w:t>d</w:t>
      </w:r>
      <w:r w:rsidR="00ED468C">
        <w:rPr>
          <w:color w:val="000000"/>
          <w:spacing w:val="3"/>
          <w:szCs w:val="24"/>
        </w:rPr>
        <w:t xml:space="preserve"> </w:t>
      </w:r>
      <w:r w:rsidR="00350AB4">
        <w:rPr>
          <w:color w:val="000000"/>
          <w:spacing w:val="3"/>
          <w:szCs w:val="24"/>
        </w:rPr>
        <w:t>to pay</w:t>
      </w:r>
      <w:r w:rsidR="00ED468C">
        <w:rPr>
          <w:color w:val="000000"/>
          <w:spacing w:val="3"/>
          <w:szCs w:val="24"/>
        </w:rPr>
        <w:t xml:space="preserve"> compensation to HMW SUD.</w:t>
      </w:r>
    </w:p>
    <w:p w:rsidR="007D62E5" w:rsidRPr="007D62E5" w:rsidRDefault="007D62E5" w:rsidP="00A1155B">
      <w:pPr>
        <w:pStyle w:val="FOFNumbered"/>
        <w:rPr>
          <w:szCs w:val="24"/>
        </w:rPr>
      </w:pPr>
      <w:r>
        <w:rPr>
          <w:szCs w:val="24"/>
        </w:rPr>
        <w:t>On February 20, 2018, Primewood Investments filed a corrected signature page to the affidavit of Dominic Leung.</w:t>
      </w:r>
    </w:p>
    <w:p w:rsidR="00A1155B" w:rsidRPr="00F738D8" w:rsidRDefault="00A1155B" w:rsidP="00A1155B">
      <w:pPr>
        <w:pStyle w:val="FOFNumbered"/>
        <w:rPr>
          <w:szCs w:val="24"/>
        </w:rPr>
      </w:pPr>
      <w:r>
        <w:rPr>
          <w:color w:val="000000"/>
          <w:spacing w:val="3"/>
          <w:szCs w:val="24"/>
        </w:rPr>
        <w:t xml:space="preserve">On </w:t>
      </w:r>
      <w:r w:rsidR="00257971">
        <w:rPr>
          <w:color w:val="000000"/>
          <w:spacing w:val="3"/>
          <w:szCs w:val="24"/>
        </w:rPr>
        <w:t>February 20, 2018,</w:t>
      </w:r>
      <w:r>
        <w:rPr>
          <w:color w:val="000000"/>
          <w:spacing w:val="3"/>
          <w:szCs w:val="24"/>
        </w:rPr>
        <w:t xml:space="preserve"> Commission Staff recommended </w:t>
      </w:r>
      <w:r w:rsidR="001D2FE0">
        <w:rPr>
          <w:color w:val="000000"/>
          <w:spacing w:val="3"/>
          <w:szCs w:val="24"/>
        </w:rPr>
        <w:t xml:space="preserve">the approval of </w:t>
      </w:r>
      <w:r w:rsidR="00257971">
        <w:rPr>
          <w:color w:val="000000"/>
          <w:spacing w:val="3"/>
          <w:szCs w:val="24"/>
        </w:rPr>
        <w:t>Primewood Investments’</w:t>
      </w:r>
      <w:r>
        <w:rPr>
          <w:color w:val="000000"/>
          <w:spacing w:val="3"/>
          <w:szCs w:val="24"/>
        </w:rPr>
        <w:t xml:space="preserve"> </w:t>
      </w:r>
      <w:r w:rsidR="001D2FE0">
        <w:rPr>
          <w:color w:val="000000"/>
          <w:spacing w:val="3"/>
          <w:szCs w:val="24"/>
        </w:rPr>
        <w:t xml:space="preserve">petition and provided an amended service area map for </w:t>
      </w:r>
      <w:r w:rsidR="00257971">
        <w:rPr>
          <w:color w:val="000000"/>
          <w:spacing w:val="3"/>
          <w:szCs w:val="24"/>
        </w:rPr>
        <w:t>HMW SUD</w:t>
      </w:r>
      <w:r w:rsidR="001D2FE0">
        <w:rPr>
          <w:color w:val="000000"/>
          <w:spacing w:val="3"/>
          <w:szCs w:val="24"/>
        </w:rPr>
        <w:t>.</w:t>
      </w:r>
      <w:r w:rsidR="00340315">
        <w:rPr>
          <w:color w:val="000000"/>
          <w:spacing w:val="3"/>
          <w:szCs w:val="24"/>
        </w:rPr>
        <w:t xml:space="preserve">  I</w:t>
      </w:r>
      <w:r w:rsidR="00C0759A">
        <w:rPr>
          <w:color w:val="000000"/>
          <w:spacing w:val="3"/>
          <w:szCs w:val="24"/>
        </w:rPr>
        <w:t xml:space="preserve">n that map, Commission Staff identified </w:t>
      </w:r>
      <w:r w:rsidR="000A2804">
        <w:rPr>
          <w:color w:val="000000"/>
          <w:spacing w:val="3"/>
          <w:szCs w:val="24"/>
        </w:rPr>
        <w:t xml:space="preserve">three distinct areas within the </w:t>
      </w:r>
      <w:r w:rsidR="00E4035B">
        <w:rPr>
          <w:color w:val="000000"/>
          <w:spacing w:val="3"/>
          <w:szCs w:val="24"/>
        </w:rPr>
        <w:t xml:space="preserve">1,295-acre </w:t>
      </w:r>
      <w:r w:rsidR="000A2804">
        <w:rPr>
          <w:color w:val="000000"/>
          <w:spacing w:val="3"/>
          <w:szCs w:val="24"/>
        </w:rPr>
        <w:t xml:space="preserve">tract of land that make up </w:t>
      </w:r>
      <w:r w:rsidR="00C0759A">
        <w:rPr>
          <w:color w:val="000000"/>
          <w:spacing w:val="3"/>
          <w:szCs w:val="24"/>
        </w:rPr>
        <w:t>the 143 acres to be released from HMW SUD’s CCN</w:t>
      </w:r>
      <w:r w:rsidR="00454F07">
        <w:rPr>
          <w:color w:val="000000"/>
          <w:spacing w:val="3"/>
          <w:szCs w:val="24"/>
        </w:rPr>
        <w:t>.</w:t>
      </w:r>
    </w:p>
    <w:p w:rsidR="00A1155B" w:rsidRPr="00837802" w:rsidRDefault="00A1155B" w:rsidP="00A1155B">
      <w:pPr>
        <w:pStyle w:val="FOFNumbered"/>
        <w:rPr>
          <w:szCs w:val="24"/>
        </w:rPr>
      </w:pPr>
      <w:r>
        <w:t>The amended map and certificate</w:t>
      </w:r>
      <w:r w:rsidR="001D2FE0">
        <w:t xml:space="preserve"> for </w:t>
      </w:r>
      <w:r w:rsidR="00257971">
        <w:t>HMW SUD</w:t>
      </w:r>
      <w:r w:rsidR="001D2FE0">
        <w:t xml:space="preserve"> are attached to this Order</w:t>
      </w:r>
      <w:r>
        <w:t>.</w:t>
      </w:r>
    </w:p>
    <w:p w:rsidR="00DA0756" w:rsidRPr="00AF0A1F" w:rsidRDefault="00DA0756" w:rsidP="00DA0756">
      <w:pPr>
        <w:pStyle w:val="Heading6"/>
        <w:spacing w:before="240"/>
        <w:rPr>
          <w:rFonts w:ascii="Times New Roman" w:hAnsi="Times New Roman" w:cs="Times New Roman"/>
          <w:b/>
          <w:color w:val="auto"/>
          <w:u w:val="single"/>
        </w:rPr>
      </w:pPr>
      <w:r>
        <w:rPr>
          <w:rFonts w:ascii="Times New Roman" w:hAnsi="Times New Roman" w:cs="Times New Roman"/>
          <w:b/>
          <w:color w:val="auto"/>
          <w:u w:val="single"/>
        </w:rPr>
        <w:t>Notice</w:t>
      </w:r>
    </w:p>
    <w:p w:rsidR="00A1155B" w:rsidRPr="00763D1C" w:rsidRDefault="009C2557" w:rsidP="00A1155B">
      <w:pPr>
        <w:pStyle w:val="FOFNumbered"/>
        <w:rPr>
          <w:spacing w:val="3"/>
        </w:rPr>
      </w:pPr>
      <w:r>
        <w:rPr>
          <w:spacing w:val="3"/>
        </w:rPr>
        <w:t>Prime</w:t>
      </w:r>
      <w:r w:rsidR="005848B0">
        <w:rPr>
          <w:spacing w:val="3"/>
        </w:rPr>
        <w:t>wood</w:t>
      </w:r>
      <w:r>
        <w:rPr>
          <w:spacing w:val="3"/>
        </w:rPr>
        <w:t xml:space="preserve"> Investments</w:t>
      </w:r>
      <w:r w:rsidR="00A1155B">
        <w:rPr>
          <w:spacing w:val="3"/>
        </w:rPr>
        <w:t xml:space="preserve"> provided a copy of the petition to </w:t>
      </w:r>
      <w:r w:rsidR="00AD6E27">
        <w:rPr>
          <w:spacing w:val="3"/>
        </w:rPr>
        <w:t>HMW</w:t>
      </w:r>
      <w:r>
        <w:rPr>
          <w:spacing w:val="3"/>
        </w:rPr>
        <w:t xml:space="preserve"> SUD </w:t>
      </w:r>
      <w:r w:rsidR="00A1155B">
        <w:rPr>
          <w:spacing w:val="3"/>
        </w:rPr>
        <w:t>on</w:t>
      </w:r>
      <w:r>
        <w:rPr>
          <w:spacing w:val="3"/>
        </w:rPr>
        <w:t xml:space="preserve"> January 2, 2018</w:t>
      </w:r>
      <w:r w:rsidR="00A1155B">
        <w:rPr>
          <w:spacing w:val="3"/>
        </w:rPr>
        <w:t>.</w:t>
      </w:r>
    </w:p>
    <w:p w:rsidR="00A1155B" w:rsidRDefault="00F738D8" w:rsidP="00A1155B">
      <w:pPr>
        <w:pStyle w:val="FOFNumbered"/>
        <w:rPr>
          <w:spacing w:val="3"/>
        </w:rPr>
      </w:pPr>
      <w:r>
        <w:rPr>
          <w:spacing w:val="3"/>
          <w:szCs w:val="24"/>
        </w:rPr>
        <w:t xml:space="preserve">On January </w:t>
      </w:r>
      <w:r w:rsidR="009C2557">
        <w:rPr>
          <w:spacing w:val="3"/>
          <w:szCs w:val="24"/>
        </w:rPr>
        <w:t>11</w:t>
      </w:r>
      <w:r>
        <w:rPr>
          <w:spacing w:val="3"/>
          <w:szCs w:val="24"/>
        </w:rPr>
        <w:t>, 201</w:t>
      </w:r>
      <w:r w:rsidR="005521DA">
        <w:rPr>
          <w:spacing w:val="3"/>
          <w:szCs w:val="24"/>
        </w:rPr>
        <w:t>8</w:t>
      </w:r>
      <w:r>
        <w:rPr>
          <w:spacing w:val="3"/>
          <w:szCs w:val="24"/>
        </w:rPr>
        <w:t>, no</w:t>
      </w:r>
      <w:r w:rsidR="00A1155B" w:rsidRPr="004E3656">
        <w:rPr>
          <w:spacing w:val="3"/>
          <w:szCs w:val="24"/>
        </w:rPr>
        <w:t>tice of the petition was</w:t>
      </w:r>
      <w:r w:rsidR="00A1155B" w:rsidRPr="004E3656">
        <w:rPr>
          <w:spacing w:val="3"/>
        </w:rPr>
        <w:t xml:space="preserve"> </w:t>
      </w:r>
      <w:r w:rsidR="003036F2">
        <w:rPr>
          <w:spacing w:val="3"/>
        </w:rPr>
        <w:t xml:space="preserve">submitted to </w:t>
      </w:r>
      <w:r w:rsidR="00A1155B" w:rsidRPr="004E3656">
        <w:rPr>
          <w:spacing w:val="3"/>
        </w:rPr>
        <w:t xml:space="preserve">the </w:t>
      </w:r>
      <w:r w:rsidR="00A1155B" w:rsidRPr="004E3656">
        <w:rPr>
          <w:i/>
          <w:spacing w:val="3"/>
        </w:rPr>
        <w:t xml:space="preserve">Texas Register </w:t>
      </w:r>
      <w:r w:rsidR="003036F2">
        <w:rPr>
          <w:spacing w:val="3"/>
        </w:rPr>
        <w:t>for publication</w:t>
      </w:r>
      <w:r w:rsidR="00A1155B" w:rsidRPr="004E3656">
        <w:rPr>
          <w:spacing w:val="3"/>
        </w:rPr>
        <w:t>.</w:t>
      </w:r>
    </w:p>
    <w:p w:rsidR="00DA0756" w:rsidRPr="00AF0A1F" w:rsidRDefault="00DA0756" w:rsidP="00DA0756">
      <w:pPr>
        <w:pStyle w:val="Heading6"/>
        <w:spacing w:before="240"/>
        <w:rPr>
          <w:rFonts w:ascii="Times New Roman" w:hAnsi="Times New Roman" w:cs="Times New Roman"/>
          <w:b/>
          <w:color w:val="auto"/>
          <w:u w:val="single"/>
        </w:rPr>
      </w:pPr>
      <w:r>
        <w:rPr>
          <w:rFonts w:ascii="Times New Roman" w:hAnsi="Times New Roman" w:cs="Times New Roman"/>
          <w:b/>
          <w:color w:val="auto"/>
          <w:u w:val="single"/>
        </w:rPr>
        <w:t>Project Description</w:t>
      </w:r>
    </w:p>
    <w:p w:rsidR="005D0E63" w:rsidRDefault="009C2557" w:rsidP="00AF44C2">
      <w:pPr>
        <w:pStyle w:val="FOFNumbered"/>
      </w:pPr>
      <w:r>
        <w:t xml:space="preserve">Primewood Investments </w:t>
      </w:r>
      <w:r w:rsidR="003036F2">
        <w:t xml:space="preserve">owns the </w:t>
      </w:r>
      <w:r w:rsidR="00EA24AE">
        <w:t>1,295</w:t>
      </w:r>
      <w:r>
        <w:t>-acre tract of land.</w:t>
      </w:r>
    </w:p>
    <w:p w:rsidR="003036F2" w:rsidRDefault="009C2557" w:rsidP="00CB08D3">
      <w:pPr>
        <w:pStyle w:val="FOFNumbered"/>
      </w:pPr>
      <w:r>
        <w:t xml:space="preserve">The </w:t>
      </w:r>
      <w:r w:rsidR="00EA24AE">
        <w:t>1,295</w:t>
      </w:r>
      <w:r>
        <w:t xml:space="preserve">-acre tract of land </w:t>
      </w:r>
      <w:r w:rsidR="003036F2">
        <w:t>is at least 25</w:t>
      </w:r>
      <w:r w:rsidR="005521DA">
        <w:t xml:space="preserve"> </w:t>
      </w:r>
      <w:r w:rsidR="003036F2">
        <w:t>acres in area.</w:t>
      </w:r>
    </w:p>
    <w:p w:rsidR="00AF44C2" w:rsidRDefault="00920C33" w:rsidP="00CB08D3">
      <w:pPr>
        <w:pStyle w:val="FOFNumbered"/>
      </w:pPr>
      <w:r>
        <w:lastRenderedPageBreak/>
        <w:t>Primewood seeks the release</w:t>
      </w:r>
      <w:r w:rsidR="00F15965">
        <w:t xml:space="preserve"> from HMW SUD’s CCN</w:t>
      </w:r>
      <w:r>
        <w:t xml:space="preserve"> of </w:t>
      </w:r>
      <w:r w:rsidR="00614390">
        <w:t xml:space="preserve">three distinct areas within the </w:t>
      </w:r>
      <w:r>
        <w:t xml:space="preserve">1,295-acre </w:t>
      </w:r>
      <w:r w:rsidR="00614390">
        <w:t>tract of land</w:t>
      </w:r>
      <w:r>
        <w:t xml:space="preserve">, </w:t>
      </w:r>
      <w:r w:rsidR="00F7463A">
        <w:t>which total</w:t>
      </w:r>
      <w:r w:rsidR="00F15965">
        <w:t xml:space="preserve"> 143 acres</w:t>
      </w:r>
      <w:r w:rsidR="00614390">
        <w:t>.</w:t>
      </w:r>
    </w:p>
    <w:p w:rsidR="003036F2" w:rsidRDefault="00CB08D3" w:rsidP="003036F2">
      <w:pPr>
        <w:pStyle w:val="FOFNumbered"/>
      </w:pPr>
      <w:r w:rsidRPr="004E3656">
        <w:t>The</w:t>
      </w:r>
      <w:r w:rsidR="00A127DB">
        <w:t xml:space="preserve"> tract of land </w:t>
      </w:r>
      <w:r w:rsidRPr="004E3656">
        <w:t xml:space="preserve">is not receiving </w:t>
      </w:r>
      <w:r>
        <w:t>water</w:t>
      </w:r>
      <w:r w:rsidR="00A127DB">
        <w:t xml:space="preserve"> service</w:t>
      </w:r>
      <w:r w:rsidR="00CB0192">
        <w:t>.</w:t>
      </w:r>
    </w:p>
    <w:p w:rsidR="003036F2" w:rsidRDefault="003036F2" w:rsidP="003036F2">
      <w:pPr>
        <w:pStyle w:val="FOFNumbered"/>
      </w:pPr>
      <w:r w:rsidRPr="004E3656">
        <w:t xml:space="preserve">The </w:t>
      </w:r>
      <w:r w:rsidR="00EA24AE">
        <w:t>1,295</w:t>
      </w:r>
      <w:r w:rsidR="00CB0192">
        <w:t xml:space="preserve">-acre tract of land </w:t>
      </w:r>
      <w:r>
        <w:t xml:space="preserve">is located in a qualifying county.  </w:t>
      </w:r>
    </w:p>
    <w:p w:rsidR="00DA0756" w:rsidRPr="00AF0A1F" w:rsidRDefault="00DA0756" w:rsidP="00DA0756">
      <w:pPr>
        <w:pStyle w:val="Heading6"/>
        <w:spacing w:before="240"/>
        <w:rPr>
          <w:rFonts w:ascii="Times New Roman" w:hAnsi="Times New Roman" w:cs="Times New Roman"/>
          <w:b/>
          <w:color w:val="auto"/>
          <w:u w:val="single"/>
        </w:rPr>
      </w:pPr>
      <w:r>
        <w:rPr>
          <w:rFonts w:ascii="Times New Roman" w:hAnsi="Times New Roman" w:cs="Times New Roman"/>
          <w:b/>
          <w:color w:val="auto"/>
          <w:u w:val="single"/>
        </w:rPr>
        <w:t>Water Service</w:t>
      </w:r>
    </w:p>
    <w:p w:rsidR="00CB08D3" w:rsidRDefault="003036F2" w:rsidP="00CB08D3">
      <w:pPr>
        <w:pStyle w:val="FOFNumbered"/>
      </w:pPr>
      <w:r>
        <w:t xml:space="preserve">The </w:t>
      </w:r>
      <w:r w:rsidR="00EA24AE">
        <w:t>1,295</w:t>
      </w:r>
      <w:r w:rsidR="00CB0192">
        <w:t>-acre</w:t>
      </w:r>
      <w:r w:rsidR="00CB08D3">
        <w:t xml:space="preserve"> tract </w:t>
      </w:r>
      <w:r>
        <w:t>of land is n</w:t>
      </w:r>
      <w:r w:rsidR="00CB08D3">
        <w:t>ot receiv</w:t>
      </w:r>
      <w:r>
        <w:t>ing</w:t>
      </w:r>
      <w:r w:rsidR="00CB08D3">
        <w:t xml:space="preserve"> any water service from </w:t>
      </w:r>
      <w:r w:rsidR="00AD6E27">
        <w:t>HMW</w:t>
      </w:r>
      <w:r w:rsidR="00CB0192">
        <w:t xml:space="preserve"> SUD</w:t>
      </w:r>
      <w:r>
        <w:t xml:space="preserve"> as th</w:t>
      </w:r>
      <w:r w:rsidR="00EA4112">
        <w:t>at term has been defined by the Courts</w:t>
      </w:r>
      <w:r w:rsidR="00CB08D3">
        <w:t>.</w:t>
      </w:r>
    </w:p>
    <w:p w:rsidR="00CB08D3" w:rsidRDefault="003036F2" w:rsidP="00CB08D3">
      <w:pPr>
        <w:pStyle w:val="FOFNumbered"/>
      </w:pPr>
      <w:r>
        <w:t xml:space="preserve">The </w:t>
      </w:r>
      <w:r w:rsidR="00EA24AE">
        <w:t>1,295</w:t>
      </w:r>
      <w:r w:rsidR="00CB0192">
        <w:t xml:space="preserve">-acre </w:t>
      </w:r>
      <w:r>
        <w:t xml:space="preserve">tract of land is not receiving actual water service from </w:t>
      </w:r>
      <w:r w:rsidR="00AD6E27">
        <w:t>HMW SUD</w:t>
      </w:r>
      <w:r>
        <w:t>.</w:t>
      </w:r>
    </w:p>
    <w:p w:rsidR="00AD6E27" w:rsidRDefault="00AD6E27" w:rsidP="00AD6E27">
      <w:pPr>
        <w:pStyle w:val="Heading6"/>
        <w:spacing w:before="240"/>
        <w:rPr>
          <w:rFonts w:ascii="Times New Roman" w:hAnsi="Times New Roman" w:cs="Times New Roman"/>
          <w:b/>
          <w:color w:val="auto"/>
          <w:u w:val="single"/>
        </w:rPr>
      </w:pPr>
      <w:r>
        <w:rPr>
          <w:rFonts w:ascii="Times New Roman" w:hAnsi="Times New Roman" w:cs="Times New Roman"/>
          <w:b/>
          <w:color w:val="auto"/>
          <w:u w:val="single"/>
        </w:rPr>
        <w:t>Useless and Valueless</w:t>
      </w:r>
    </w:p>
    <w:p w:rsidR="00AD6E27" w:rsidRPr="00AD6E27" w:rsidRDefault="00AD6E27" w:rsidP="00AD6E27">
      <w:pPr>
        <w:pStyle w:val="FOFNumbered"/>
      </w:pPr>
      <w:r>
        <w:t xml:space="preserve">HMW SUD </w:t>
      </w:r>
      <w:r w:rsidR="00942CEE">
        <w:t>did not identify any</w:t>
      </w:r>
      <w:r>
        <w:t xml:space="preserve"> property that is rendered useless or valueless by the decertification.</w:t>
      </w:r>
    </w:p>
    <w:p w:rsidR="00620BB6" w:rsidRPr="00AF0A1F" w:rsidRDefault="00620BB6" w:rsidP="00CB08D3">
      <w:pPr>
        <w:pStyle w:val="Heading1"/>
        <w:framePr w:w="0" w:hRule="auto" w:hSpace="0" w:wrap="auto" w:vAnchor="margin" w:hAnchor="text" w:xAlign="left" w:yAlign="inline"/>
        <w:widowControl/>
        <w:tabs>
          <w:tab w:val="clear" w:pos="720"/>
        </w:tabs>
        <w:autoSpaceDE/>
        <w:autoSpaceDN/>
        <w:spacing w:before="360" w:after="240"/>
        <w:ind w:firstLine="288"/>
        <w:jc w:val="center"/>
        <w:rPr>
          <w:i w:val="0"/>
          <w:sz w:val="24"/>
        </w:rPr>
      </w:pPr>
      <w:r w:rsidRPr="00AF0A1F">
        <w:rPr>
          <w:i w:val="0"/>
          <w:sz w:val="24"/>
        </w:rPr>
        <w:t>II.</w:t>
      </w:r>
      <w:r w:rsidRPr="00AF0A1F">
        <w:rPr>
          <w:i w:val="0"/>
          <w:sz w:val="24"/>
        </w:rPr>
        <w:tab/>
        <w:t>Conclusions of Law</w:t>
      </w:r>
    </w:p>
    <w:p w:rsidR="005848B0" w:rsidRPr="005848B0" w:rsidRDefault="005848B0" w:rsidP="00265341">
      <w:pPr>
        <w:pStyle w:val="COLNumbered"/>
        <w:numPr>
          <w:ilvl w:val="0"/>
          <w:numId w:val="9"/>
        </w:numPr>
        <w:ind w:hanging="720"/>
        <w:rPr>
          <w:bCs/>
          <w:lang w:eastAsia="zh-TW"/>
        </w:rPr>
      </w:pPr>
      <w:r>
        <w:rPr>
          <w:bCs/>
          <w:lang w:eastAsia="zh-TW"/>
        </w:rPr>
        <w:t>Montgomery County</w:t>
      </w:r>
      <w:r w:rsidRPr="00F56701">
        <w:rPr>
          <w:bCs/>
          <w:lang w:eastAsia="zh-TW"/>
        </w:rPr>
        <w:t xml:space="preserve"> is a qualifying county </w:t>
      </w:r>
      <w:r>
        <w:rPr>
          <w:bCs/>
          <w:lang w:eastAsia="zh-TW"/>
        </w:rPr>
        <w:t>as defined in</w:t>
      </w:r>
      <w:r w:rsidRPr="00F56701">
        <w:rPr>
          <w:bCs/>
          <w:lang w:eastAsia="zh-TW"/>
        </w:rPr>
        <w:t xml:space="preserve"> </w:t>
      </w:r>
      <w:r>
        <w:rPr>
          <w:rFonts w:eastAsia="SimSun"/>
          <w:lang w:eastAsia="zh-CN"/>
        </w:rPr>
        <w:t>Texas Water Code § 13.254(a</w:t>
      </w:r>
      <w:r>
        <w:rPr>
          <w:rFonts w:eastAsia="SimSun"/>
          <w:lang w:eastAsia="zh-CN"/>
        </w:rPr>
        <w:noBreakHyphen/>
      </w:r>
      <w:r w:rsidRPr="00F56701">
        <w:rPr>
          <w:rFonts w:eastAsia="SimSun"/>
          <w:lang w:eastAsia="zh-CN"/>
        </w:rPr>
        <w:t>5)</w:t>
      </w:r>
      <w:r>
        <w:rPr>
          <w:rStyle w:val="FootnoteReference"/>
          <w:rFonts w:eastAsia="SimSun"/>
          <w:lang w:eastAsia="zh-CN"/>
        </w:rPr>
        <w:footnoteReference w:id="1"/>
      </w:r>
      <w:r>
        <w:rPr>
          <w:rFonts w:eastAsia="SimSun"/>
          <w:lang w:eastAsia="zh-CN"/>
        </w:rPr>
        <w:t xml:space="preserve"> </w:t>
      </w:r>
      <w:r w:rsidRPr="00F56701">
        <w:rPr>
          <w:rFonts w:eastAsia="SimSun"/>
          <w:lang w:eastAsia="zh-CN"/>
        </w:rPr>
        <w:t xml:space="preserve">and 16 </w:t>
      </w:r>
      <w:r>
        <w:rPr>
          <w:rFonts w:eastAsia="SimSun"/>
          <w:lang w:eastAsia="zh-CN"/>
        </w:rPr>
        <w:t>Texas Administrative Code (TAC) § 24.113</w:t>
      </w:r>
      <w:r w:rsidRPr="00F56701">
        <w:rPr>
          <w:rFonts w:eastAsia="SimSun"/>
          <w:lang w:eastAsia="zh-CN"/>
        </w:rPr>
        <w:t>.</w:t>
      </w:r>
    </w:p>
    <w:p w:rsidR="00265341" w:rsidRDefault="00265341" w:rsidP="00265341">
      <w:pPr>
        <w:pStyle w:val="COLNumbered"/>
        <w:numPr>
          <w:ilvl w:val="0"/>
          <w:numId w:val="9"/>
        </w:numPr>
        <w:ind w:hanging="720"/>
        <w:rPr>
          <w:bCs/>
          <w:lang w:eastAsia="zh-TW"/>
        </w:rPr>
      </w:pPr>
      <w:r>
        <w:rPr>
          <w:rFonts w:eastAsia="SimSun"/>
          <w:lang w:eastAsia="zh-CN"/>
        </w:rPr>
        <w:t xml:space="preserve">The </w:t>
      </w:r>
      <w:r w:rsidRPr="007F69EB">
        <w:rPr>
          <w:rFonts w:eastAsia="SimSun"/>
          <w:lang w:eastAsia="zh-CN"/>
        </w:rPr>
        <w:t xml:space="preserve">Commission has jurisdiction over this petition </w:t>
      </w:r>
      <w:r>
        <w:rPr>
          <w:rFonts w:eastAsia="SimSun"/>
          <w:lang w:eastAsia="zh-CN"/>
        </w:rPr>
        <w:t>under</w:t>
      </w:r>
      <w:r w:rsidRPr="007F69EB">
        <w:rPr>
          <w:rFonts w:eastAsia="SimSun"/>
          <w:lang w:eastAsia="zh-CN"/>
        </w:rPr>
        <w:t xml:space="preserve"> </w:t>
      </w:r>
      <w:r w:rsidR="0036465D">
        <w:rPr>
          <w:rFonts w:eastAsia="SimSun"/>
          <w:lang w:eastAsia="zh-CN"/>
        </w:rPr>
        <w:t>TWC</w:t>
      </w:r>
      <w:r w:rsidRPr="007F69EB">
        <w:rPr>
          <w:rFonts w:eastAsia="SimSun"/>
          <w:lang w:eastAsia="zh-CN"/>
        </w:rPr>
        <w:t xml:space="preserve"> §§ 13.041 and 1</w:t>
      </w:r>
      <w:r>
        <w:rPr>
          <w:rFonts w:eastAsia="SimSun"/>
          <w:lang w:eastAsia="zh-CN"/>
        </w:rPr>
        <w:t>3.254(a</w:t>
      </w:r>
      <w:r>
        <w:rPr>
          <w:rFonts w:eastAsia="SimSun"/>
          <w:lang w:eastAsia="zh-CN"/>
        </w:rPr>
        <w:noBreakHyphen/>
      </w:r>
      <w:r w:rsidRPr="007F69EB">
        <w:rPr>
          <w:rFonts w:eastAsia="SimSun"/>
          <w:lang w:eastAsia="zh-CN"/>
        </w:rPr>
        <w:t>5).</w:t>
      </w:r>
    </w:p>
    <w:p w:rsidR="00265341" w:rsidRPr="0036465D" w:rsidRDefault="00265341" w:rsidP="0036465D">
      <w:pPr>
        <w:pStyle w:val="COLNumbered"/>
        <w:numPr>
          <w:ilvl w:val="0"/>
          <w:numId w:val="9"/>
        </w:numPr>
        <w:ind w:hanging="720"/>
        <w:rPr>
          <w:bCs/>
          <w:lang w:eastAsia="zh-TW"/>
        </w:rPr>
      </w:pPr>
      <w:r w:rsidRPr="00F56701">
        <w:rPr>
          <w:bCs/>
          <w:lang w:eastAsia="zh-TW"/>
        </w:rPr>
        <w:t xml:space="preserve">Notice of the petition was provided in compliance with 16 </w:t>
      </w:r>
      <w:r>
        <w:rPr>
          <w:bCs/>
          <w:lang w:eastAsia="zh-TW"/>
        </w:rPr>
        <w:t xml:space="preserve">TAC </w:t>
      </w:r>
      <w:r w:rsidRPr="00F56701">
        <w:rPr>
          <w:bCs/>
          <w:lang w:eastAsia="zh-TW"/>
        </w:rPr>
        <w:t>§</w:t>
      </w:r>
      <w:r w:rsidRPr="00F56701">
        <w:rPr>
          <w:b/>
          <w:bCs/>
          <w:lang w:eastAsia="zh-TW"/>
        </w:rPr>
        <w:t> </w:t>
      </w:r>
      <w:r>
        <w:rPr>
          <w:bCs/>
          <w:lang w:eastAsia="zh-TW"/>
        </w:rPr>
        <w:t>24.113(l</w:t>
      </w:r>
      <w:r w:rsidRPr="00F56701">
        <w:rPr>
          <w:bCs/>
          <w:lang w:eastAsia="zh-TW"/>
        </w:rPr>
        <w:t>)</w:t>
      </w:r>
      <w:r>
        <w:rPr>
          <w:bCs/>
          <w:lang w:eastAsia="zh-TW"/>
        </w:rPr>
        <w:t>(3)(A)(vi)</w:t>
      </w:r>
      <w:r w:rsidRPr="00F56701">
        <w:rPr>
          <w:bCs/>
          <w:lang w:eastAsia="zh-TW"/>
        </w:rPr>
        <w:t xml:space="preserve"> and 16 TAC §§</w:t>
      </w:r>
      <w:r w:rsidRPr="00F56701">
        <w:rPr>
          <w:b/>
          <w:bCs/>
          <w:lang w:eastAsia="zh-TW"/>
        </w:rPr>
        <w:t> </w:t>
      </w:r>
      <w:r w:rsidRPr="00F56701">
        <w:rPr>
          <w:bCs/>
          <w:lang w:eastAsia="zh-TW"/>
        </w:rPr>
        <w:t>22.54</w:t>
      </w:r>
      <w:r w:rsidR="00AD6E27">
        <w:rPr>
          <w:bCs/>
          <w:lang w:eastAsia="zh-TW"/>
        </w:rPr>
        <w:t xml:space="preserve"> and 22</w:t>
      </w:r>
      <w:r w:rsidRPr="00F56701">
        <w:rPr>
          <w:bCs/>
          <w:lang w:eastAsia="zh-TW"/>
        </w:rPr>
        <w:t>.55.</w:t>
      </w:r>
    </w:p>
    <w:p w:rsidR="00265341" w:rsidRPr="0074144C" w:rsidRDefault="00265341" w:rsidP="00265341">
      <w:pPr>
        <w:pStyle w:val="COLNumbered"/>
        <w:numPr>
          <w:ilvl w:val="0"/>
          <w:numId w:val="9"/>
        </w:numPr>
        <w:ind w:hanging="720"/>
        <w:rPr>
          <w:lang w:eastAsia="zh-TW"/>
        </w:rPr>
      </w:pPr>
      <w:r w:rsidRPr="00F56701">
        <w:rPr>
          <w:lang w:eastAsia="zh-TW"/>
        </w:rPr>
        <w:t xml:space="preserve">The </w:t>
      </w:r>
      <w:r w:rsidR="00C56D6D">
        <w:rPr>
          <w:lang w:eastAsia="zh-TW"/>
        </w:rPr>
        <w:t>1,295</w:t>
      </w:r>
      <w:r w:rsidR="00EA4112">
        <w:rPr>
          <w:lang w:eastAsia="zh-TW"/>
        </w:rPr>
        <w:t xml:space="preserve">-acre tract of land is </w:t>
      </w:r>
      <w:r w:rsidRPr="00F56701">
        <w:rPr>
          <w:lang w:eastAsia="zh-TW"/>
        </w:rPr>
        <w:t xml:space="preserve">not receiving water service from </w:t>
      </w:r>
      <w:r w:rsidR="00AD6E27">
        <w:rPr>
          <w:lang w:eastAsia="zh-TW"/>
        </w:rPr>
        <w:t>HMW SUD</w:t>
      </w:r>
      <w:r>
        <w:rPr>
          <w:lang w:eastAsia="zh-TW"/>
        </w:rPr>
        <w:t xml:space="preserve"> </w:t>
      </w:r>
      <w:r w:rsidRPr="00F56701">
        <w:rPr>
          <w:bCs/>
          <w:lang w:eastAsia="zh-TW"/>
        </w:rPr>
        <w:t xml:space="preserve">under </w:t>
      </w:r>
      <w:r w:rsidRPr="00F56701">
        <w:rPr>
          <w:rFonts w:eastAsia="SimSun"/>
          <w:lang w:eastAsia="zh-CN"/>
        </w:rPr>
        <w:t>TWC § 13.254(a-5)</w:t>
      </w:r>
      <w:r>
        <w:rPr>
          <w:rFonts w:eastAsia="SimSun"/>
          <w:lang w:eastAsia="zh-CN"/>
        </w:rPr>
        <w:t>.</w:t>
      </w:r>
    </w:p>
    <w:p w:rsidR="00A648E6" w:rsidRPr="008223EF" w:rsidRDefault="008F79DB" w:rsidP="00A648E6">
      <w:pPr>
        <w:pStyle w:val="COLNumbered"/>
        <w:numPr>
          <w:ilvl w:val="0"/>
          <w:numId w:val="9"/>
        </w:numPr>
        <w:ind w:hanging="720"/>
        <w:rPr>
          <w:lang w:eastAsia="zh-TW"/>
        </w:rPr>
      </w:pPr>
      <w:r>
        <w:rPr>
          <w:rFonts w:eastAsia="SimSun"/>
          <w:lang w:eastAsia="zh-CN"/>
        </w:rPr>
        <w:t>The area</w:t>
      </w:r>
      <w:r w:rsidR="001D3ADC">
        <w:rPr>
          <w:rFonts w:eastAsia="SimSun"/>
          <w:lang w:eastAsia="zh-CN"/>
        </w:rPr>
        <w:t xml:space="preserve"> or areas</w:t>
      </w:r>
      <w:r>
        <w:rPr>
          <w:rFonts w:eastAsia="SimSun"/>
          <w:lang w:eastAsia="zh-CN"/>
        </w:rPr>
        <w:t xml:space="preserve"> to be released</w:t>
      </w:r>
      <w:r w:rsidR="0074144C">
        <w:rPr>
          <w:rFonts w:eastAsia="SimSun"/>
          <w:lang w:eastAsia="zh-CN"/>
        </w:rPr>
        <w:t xml:space="preserve"> from </w:t>
      </w:r>
      <w:r w:rsidR="007B31AD">
        <w:rPr>
          <w:rFonts w:eastAsia="SimSun"/>
          <w:lang w:eastAsia="zh-CN"/>
        </w:rPr>
        <w:t xml:space="preserve">a </w:t>
      </w:r>
      <w:r w:rsidR="0074144C">
        <w:rPr>
          <w:rFonts w:eastAsia="SimSun"/>
          <w:lang w:eastAsia="zh-CN"/>
        </w:rPr>
        <w:t>CCN</w:t>
      </w:r>
      <w:r>
        <w:rPr>
          <w:rFonts w:eastAsia="SimSun"/>
          <w:lang w:eastAsia="zh-CN"/>
        </w:rPr>
        <w:t xml:space="preserve"> </w:t>
      </w:r>
      <w:r w:rsidR="00DD19D1">
        <w:rPr>
          <w:rFonts w:eastAsia="SimSun"/>
          <w:lang w:eastAsia="zh-CN"/>
        </w:rPr>
        <w:t>under TWC § 13.254(a-5) and 16 TAC § 24.113(</w:t>
      </w:r>
      <w:r w:rsidR="00DD19D1">
        <w:rPr>
          <w:rFonts w:eastAsia="SimSun"/>
          <w:i/>
          <w:lang w:eastAsia="zh-CN"/>
        </w:rPr>
        <w:t>l</w:t>
      </w:r>
      <w:r w:rsidR="00DD19D1"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 xml:space="preserve"> may be smaller</w:t>
      </w:r>
      <w:r w:rsidR="00F539F2">
        <w:rPr>
          <w:rFonts w:eastAsia="SimSun"/>
          <w:lang w:eastAsia="zh-CN"/>
        </w:rPr>
        <w:t xml:space="preserve"> in acreage</w:t>
      </w:r>
      <w:r>
        <w:rPr>
          <w:rFonts w:eastAsia="SimSun"/>
          <w:lang w:eastAsia="zh-CN"/>
        </w:rPr>
        <w:t xml:space="preserve"> than the tract of land.</w:t>
      </w:r>
      <w:r w:rsidR="002E55C8">
        <w:rPr>
          <w:rStyle w:val="FootnoteReference"/>
          <w:rFonts w:eastAsia="SimSun"/>
          <w:lang w:eastAsia="zh-CN"/>
        </w:rPr>
        <w:footnoteReference w:id="2"/>
      </w:r>
    </w:p>
    <w:p w:rsidR="00A648E6" w:rsidRPr="00C123FB" w:rsidRDefault="00A648E6" w:rsidP="00A648E6">
      <w:pPr>
        <w:pStyle w:val="COLNumbered"/>
        <w:numPr>
          <w:ilvl w:val="0"/>
          <w:numId w:val="9"/>
        </w:numPr>
        <w:ind w:hanging="720"/>
        <w:rPr>
          <w:lang w:eastAsia="zh-TW"/>
        </w:rPr>
      </w:pPr>
      <w:r>
        <w:rPr>
          <w:rFonts w:eastAsia="SimSun"/>
          <w:lang w:eastAsia="zh-CN"/>
        </w:rPr>
        <w:lastRenderedPageBreak/>
        <w:t>A tract of land under TWC § 13.254(a-5) and 16 TAC § 24.113(</w:t>
      </w:r>
      <w:r>
        <w:rPr>
          <w:rFonts w:eastAsia="SimSun"/>
          <w:i/>
          <w:lang w:eastAsia="zh-CN"/>
        </w:rPr>
        <w:t>l</w:t>
      </w:r>
      <w:r>
        <w:rPr>
          <w:rFonts w:eastAsia="SimSun"/>
          <w:lang w:eastAsia="zh-CN"/>
        </w:rPr>
        <w:t xml:space="preserve">) must </w:t>
      </w:r>
      <w:r w:rsidR="00F0492A">
        <w:rPr>
          <w:rFonts w:eastAsia="SimSun"/>
          <w:lang w:eastAsia="zh-CN"/>
        </w:rPr>
        <w:t>form a connected, uninterrupted whole.</w:t>
      </w:r>
      <w:r w:rsidR="00F25458">
        <w:rPr>
          <w:rStyle w:val="FootnoteReference"/>
          <w:rFonts w:eastAsia="SimSun"/>
          <w:lang w:eastAsia="zh-CN"/>
        </w:rPr>
        <w:footnoteReference w:id="3"/>
      </w:r>
    </w:p>
    <w:p w:rsidR="00C123FB" w:rsidRDefault="00C123FB" w:rsidP="00A648E6">
      <w:pPr>
        <w:pStyle w:val="COLNumbered"/>
        <w:numPr>
          <w:ilvl w:val="0"/>
          <w:numId w:val="9"/>
        </w:numPr>
        <w:ind w:hanging="720"/>
        <w:rPr>
          <w:lang w:eastAsia="zh-TW"/>
        </w:rPr>
      </w:pPr>
      <w:r>
        <w:t>The</w:t>
      </w:r>
      <w:r w:rsidR="009E0CE2">
        <w:t xml:space="preserve"> requirement that facilities be</w:t>
      </w:r>
      <w:r>
        <w:t xml:space="preserve"> co</w:t>
      </w:r>
      <w:r w:rsidR="00274B6B">
        <w:t>mmitted and dedicated to serve</w:t>
      </w:r>
      <w:r>
        <w:t xml:space="preserve"> a tract of land is not satisfied just by facilities that are available and capable of providing water service.</w:t>
      </w:r>
    </w:p>
    <w:p w:rsidR="00805F6B" w:rsidRPr="00444E35" w:rsidRDefault="00805F6B" w:rsidP="00A648E6">
      <w:pPr>
        <w:pStyle w:val="COLNumbered"/>
        <w:numPr>
          <w:ilvl w:val="0"/>
          <w:numId w:val="9"/>
        </w:numPr>
        <w:ind w:hanging="720"/>
        <w:rPr>
          <w:lang w:eastAsia="zh-TW"/>
        </w:rPr>
      </w:pPr>
      <w:r>
        <w:t>The</w:t>
      </w:r>
      <w:r w:rsidR="00F91E7D">
        <w:t xml:space="preserve"> requirement that facilities be</w:t>
      </w:r>
      <w:r>
        <w:t xml:space="preserve"> committed and dedicated</w:t>
      </w:r>
      <w:r w:rsidR="00F91E7D">
        <w:t>, or acts be</w:t>
      </w:r>
      <w:r w:rsidR="00DA7D5A">
        <w:t xml:space="preserve"> performed,</w:t>
      </w:r>
      <w:r>
        <w:t xml:space="preserve"> to serv</w:t>
      </w:r>
      <w:r w:rsidR="00DA7D5A">
        <w:t>e</w:t>
      </w:r>
      <w:r>
        <w:t xml:space="preserve"> a tract of land is not satisfied just by facilities</w:t>
      </w:r>
      <w:r w:rsidRPr="00805F6B">
        <w:t xml:space="preserve"> </w:t>
      </w:r>
      <w:r>
        <w:t xml:space="preserve">that </w:t>
      </w:r>
      <w:r w:rsidR="000D504D">
        <w:t>are committed or used, or</w:t>
      </w:r>
      <w:r>
        <w:t xml:space="preserve"> acts </w:t>
      </w:r>
      <w:r w:rsidR="000D504D">
        <w:t xml:space="preserve">that </w:t>
      </w:r>
      <w:r>
        <w:t>are performed, for the general provision of service to a certificated area.</w:t>
      </w:r>
    </w:p>
    <w:p w:rsidR="000405E2" w:rsidRPr="003036F2" w:rsidRDefault="00AD6E27" w:rsidP="00265341">
      <w:pPr>
        <w:pStyle w:val="COLNumbered"/>
        <w:numPr>
          <w:ilvl w:val="0"/>
          <w:numId w:val="9"/>
        </w:numPr>
        <w:ind w:hanging="720"/>
        <w:rPr>
          <w:lang w:eastAsia="zh-TW"/>
        </w:rPr>
      </w:pPr>
      <w:r>
        <w:rPr>
          <w:rFonts w:eastAsia="SimSun"/>
          <w:lang w:eastAsia="zh-CN"/>
        </w:rPr>
        <w:t xml:space="preserve">No property of HMW SUD </w:t>
      </w:r>
      <w:r w:rsidR="0036465D">
        <w:rPr>
          <w:rFonts w:eastAsia="SimSun"/>
          <w:lang w:eastAsia="zh-CN"/>
        </w:rPr>
        <w:t>is</w:t>
      </w:r>
      <w:r>
        <w:rPr>
          <w:rFonts w:eastAsia="SimSun"/>
          <w:lang w:eastAsia="zh-CN"/>
        </w:rPr>
        <w:t xml:space="preserve"> rendered useless or valueless by the decertification; therefore, under TWC § 13.254(d)-(g)</w:t>
      </w:r>
      <w:r w:rsidR="00272368">
        <w:rPr>
          <w:rFonts w:eastAsia="SimSun"/>
          <w:lang w:eastAsia="zh-CN"/>
        </w:rPr>
        <w:t>,</w:t>
      </w:r>
      <w:r>
        <w:rPr>
          <w:rFonts w:eastAsia="SimSun"/>
          <w:lang w:eastAsia="zh-CN"/>
        </w:rPr>
        <w:t xml:space="preserve"> no compensation is owed to HMW SUD.</w:t>
      </w:r>
    </w:p>
    <w:p w:rsidR="003036F2" w:rsidRPr="000405E2" w:rsidRDefault="00AD6E27" w:rsidP="00265341">
      <w:pPr>
        <w:pStyle w:val="COLNumbered"/>
        <w:numPr>
          <w:ilvl w:val="0"/>
          <w:numId w:val="9"/>
        </w:numPr>
        <w:ind w:hanging="720"/>
        <w:rPr>
          <w:lang w:eastAsia="zh-TW"/>
        </w:rPr>
      </w:pPr>
      <w:r>
        <w:t xml:space="preserve">Because no compensation is owed, under TWC § 13.254(d)-(g), a retail public utility may render retail water service directly or indirectly to the public in the decertified area without providing compensation to </w:t>
      </w:r>
      <w:r w:rsidR="002266F4">
        <w:t>HMW SUD</w:t>
      </w:r>
      <w:r w:rsidR="004C3E61">
        <w:rPr>
          <w:rFonts w:eastAsia="SimSun"/>
          <w:lang w:eastAsia="zh-CN"/>
        </w:rPr>
        <w:t>.</w:t>
      </w:r>
    </w:p>
    <w:p w:rsidR="00265341" w:rsidRPr="0036465D" w:rsidRDefault="002266F4" w:rsidP="00265341">
      <w:pPr>
        <w:pStyle w:val="COLNumbered"/>
        <w:numPr>
          <w:ilvl w:val="0"/>
          <w:numId w:val="9"/>
        </w:numPr>
        <w:ind w:hanging="720"/>
        <w:rPr>
          <w:lang w:eastAsia="zh-TW"/>
        </w:rPr>
      </w:pPr>
      <w:r>
        <w:t xml:space="preserve">Primewood Investments </w:t>
      </w:r>
      <w:r w:rsidR="000405E2">
        <w:t>is</w:t>
      </w:r>
      <w:r w:rsidR="00265341" w:rsidRPr="009226FB">
        <w:rPr>
          <w:color w:val="000000"/>
          <w:lang w:eastAsia="zh-TW"/>
        </w:rPr>
        <w:t xml:space="preserve"> entitled to approval of the petition having sufficiently satisfied the requirements of </w:t>
      </w:r>
      <w:r w:rsidR="00265341" w:rsidRPr="009226FB">
        <w:rPr>
          <w:smallCaps/>
          <w:lang w:eastAsia="zh-TW"/>
        </w:rPr>
        <w:t>TWC</w:t>
      </w:r>
      <w:r w:rsidR="00265341" w:rsidRPr="009226FB">
        <w:rPr>
          <w:color w:val="000000"/>
          <w:lang w:eastAsia="zh-TW"/>
        </w:rPr>
        <w:t xml:space="preserve"> § 13.254(a-5) and 16 TAC </w:t>
      </w:r>
      <w:r w:rsidR="00265341" w:rsidRPr="009226FB">
        <w:rPr>
          <w:lang w:eastAsia="zh-TW"/>
        </w:rPr>
        <w:t>§</w:t>
      </w:r>
      <w:r w:rsidR="00265341" w:rsidRPr="009226FB">
        <w:rPr>
          <w:b/>
          <w:lang w:eastAsia="zh-TW"/>
        </w:rPr>
        <w:t> </w:t>
      </w:r>
      <w:r w:rsidR="00265341" w:rsidRPr="009226FB">
        <w:rPr>
          <w:color w:val="000000"/>
          <w:lang w:eastAsia="zh-TW"/>
        </w:rPr>
        <w:t xml:space="preserve">24.113 by adequately demonstrating ownership of </w:t>
      </w:r>
      <w:r>
        <w:rPr>
          <w:color w:val="000000"/>
          <w:lang w:eastAsia="zh-TW"/>
        </w:rPr>
        <w:t xml:space="preserve">a tract of </w:t>
      </w:r>
      <w:r w:rsidR="004C3E61">
        <w:rPr>
          <w:color w:val="000000"/>
          <w:lang w:eastAsia="zh-TW"/>
        </w:rPr>
        <w:t xml:space="preserve">land that is </w:t>
      </w:r>
      <w:r w:rsidR="00265341" w:rsidRPr="009226FB">
        <w:rPr>
          <w:color w:val="000000"/>
          <w:lang w:eastAsia="zh-TW"/>
        </w:rPr>
        <w:t xml:space="preserve">at least 25 acres, </w:t>
      </w:r>
      <w:r w:rsidR="004C3E61">
        <w:rPr>
          <w:color w:val="000000"/>
          <w:lang w:eastAsia="zh-TW"/>
        </w:rPr>
        <w:t xml:space="preserve">is </w:t>
      </w:r>
      <w:r w:rsidR="00265341" w:rsidRPr="009226FB">
        <w:rPr>
          <w:color w:val="000000"/>
          <w:lang w:eastAsia="zh-TW"/>
        </w:rPr>
        <w:t>located in a qualifying county, a</w:t>
      </w:r>
      <w:r w:rsidR="00265341">
        <w:rPr>
          <w:color w:val="000000"/>
          <w:lang w:eastAsia="zh-TW"/>
        </w:rPr>
        <w:t xml:space="preserve">nd </w:t>
      </w:r>
      <w:r w:rsidR="004C3E61">
        <w:rPr>
          <w:color w:val="000000"/>
          <w:lang w:eastAsia="zh-TW"/>
        </w:rPr>
        <w:t xml:space="preserve">is </w:t>
      </w:r>
      <w:r w:rsidR="00265341">
        <w:rPr>
          <w:color w:val="000000"/>
          <w:lang w:eastAsia="zh-TW"/>
        </w:rPr>
        <w:t>not receiving water service.</w:t>
      </w:r>
    </w:p>
    <w:p w:rsidR="0036465D" w:rsidRPr="00265341" w:rsidRDefault="0036465D" w:rsidP="00265341">
      <w:pPr>
        <w:pStyle w:val="COLNumbered"/>
        <w:numPr>
          <w:ilvl w:val="0"/>
          <w:numId w:val="9"/>
        </w:numPr>
        <w:ind w:hanging="720"/>
        <w:rPr>
          <w:lang w:eastAsia="zh-TW"/>
        </w:rPr>
      </w:pPr>
      <w:r>
        <w:rPr>
          <w:color w:val="000000"/>
          <w:lang w:eastAsia="zh-TW"/>
        </w:rPr>
        <w:t>The petition was processed in accordance with the Administrative Procedure Act,</w:t>
      </w:r>
      <w:r>
        <w:rPr>
          <w:rStyle w:val="FootnoteReference"/>
          <w:color w:val="000000"/>
          <w:lang w:eastAsia="zh-TW"/>
        </w:rPr>
        <w:footnoteReference w:id="4"/>
      </w:r>
      <w:r>
        <w:rPr>
          <w:color w:val="000000"/>
          <w:lang w:eastAsia="zh-TW"/>
        </w:rPr>
        <w:t xml:space="preserve"> </w:t>
      </w:r>
      <w:r w:rsidR="00367168">
        <w:rPr>
          <w:color w:val="000000"/>
          <w:lang w:eastAsia="zh-TW"/>
        </w:rPr>
        <w:t xml:space="preserve">the </w:t>
      </w:r>
      <w:r>
        <w:rPr>
          <w:color w:val="000000"/>
          <w:lang w:eastAsia="zh-TW"/>
        </w:rPr>
        <w:t>T</w:t>
      </w:r>
      <w:r w:rsidR="00367168">
        <w:rPr>
          <w:color w:val="000000"/>
          <w:lang w:eastAsia="zh-TW"/>
        </w:rPr>
        <w:t xml:space="preserve">exas </w:t>
      </w:r>
      <w:r>
        <w:rPr>
          <w:color w:val="000000"/>
          <w:lang w:eastAsia="zh-TW"/>
        </w:rPr>
        <w:t>W</w:t>
      </w:r>
      <w:r w:rsidR="00367168">
        <w:rPr>
          <w:color w:val="000000"/>
          <w:lang w:eastAsia="zh-TW"/>
        </w:rPr>
        <w:t xml:space="preserve">ater </w:t>
      </w:r>
      <w:r>
        <w:rPr>
          <w:color w:val="000000"/>
          <w:lang w:eastAsia="zh-TW"/>
        </w:rPr>
        <w:t>C</w:t>
      </w:r>
      <w:r w:rsidR="00367168">
        <w:rPr>
          <w:color w:val="000000"/>
          <w:lang w:eastAsia="zh-TW"/>
        </w:rPr>
        <w:t>ode</w:t>
      </w:r>
      <w:r>
        <w:rPr>
          <w:color w:val="000000"/>
          <w:lang w:eastAsia="zh-TW"/>
        </w:rPr>
        <w:t>, and Commission rules.</w:t>
      </w:r>
    </w:p>
    <w:p w:rsidR="00265341" w:rsidRPr="009226FB" w:rsidRDefault="00265341" w:rsidP="00265341">
      <w:pPr>
        <w:pStyle w:val="COLNumbered"/>
        <w:numPr>
          <w:ilvl w:val="0"/>
          <w:numId w:val="9"/>
        </w:numPr>
        <w:ind w:hanging="720"/>
        <w:rPr>
          <w:lang w:eastAsia="zh-TW"/>
        </w:rPr>
      </w:pPr>
      <w:r w:rsidRPr="00F56701">
        <w:t xml:space="preserve">Under TWC </w:t>
      </w:r>
      <w:r w:rsidRPr="00F56701">
        <w:rPr>
          <w:rFonts w:eastAsia="SimSun"/>
          <w:lang w:eastAsia="zh-CN"/>
        </w:rPr>
        <w:t>§ 13.257(r)</w:t>
      </w:r>
      <w:r w:rsidR="004C3E61">
        <w:rPr>
          <w:rFonts w:eastAsia="SimSun"/>
          <w:lang w:eastAsia="zh-CN"/>
        </w:rPr>
        <w:t xml:space="preserve"> and (s)</w:t>
      </w:r>
      <w:r w:rsidRPr="00F56701">
        <w:rPr>
          <w:rFonts w:eastAsia="SimSun"/>
          <w:lang w:eastAsia="zh-CN"/>
        </w:rPr>
        <w:t xml:space="preserve">, </w:t>
      </w:r>
      <w:r w:rsidR="002266F4">
        <w:t>HMW SUD</w:t>
      </w:r>
      <w:r>
        <w:t xml:space="preserve"> </w:t>
      </w:r>
      <w:r w:rsidRPr="00F56701">
        <w:rPr>
          <w:rFonts w:eastAsia="SimSun"/>
          <w:lang w:eastAsia="zh-CN"/>
        </w:rPr>
        <w:t>is required to record a certified copy of the approved certificate and map, along with a boundary description of the service area, in the real property records of each county in which the service area or a portion of the service area is located, and submit to the Commission evidence of the recording</w:t>
      </w:r>
      <w:r w:rsidRPr="00F56701">
        <w:t>.</w:t>
      </w:r>
    </w:p>
    <w:p w:rsidR="003F1C33" w:rsidRPr="003F1C33" w:rsidRDefault="00620BB6" w:rsidP="003F1C33">
      <w:pPr>
        <w:pStyle w:val="Heading1"/>
        <w:framePr w:w="0" w:hRule="auto" w:hSpace="0" w:wrap="auto" w:vAnchor="margin" w:hAnchor="text" w:xAlign="left" w:yAlign="inline"/>
        <w:widowControl/>
        <w:tabs>
          <w:tab w:val="clear" w:pos="720"/>
        </w:tabs>
        <w:autoSpaceDE/>
        <w:autoSpaceDN/>
        <w:spacing w:before="360" w:after="120" w:line="360" w:lineRule="auto"/>
        <w:ind w:firstLine="288"/>
        <w:jc w:val="center"/>
      </w:pPr>
      <w:r w:rsidRPr="00AF0A1F">
        <w:rPr>
          <w:i w:val="0"/>
          <w:sz w:val="24"/>
        </w:rPr>
        <w:lastRenderedPageBreak/>
        <w:t>III.</w:t>
      </w:r>
      <w:r>
        <w:rPr>
          <w:i w:val="0"/>
          <w:sz w:val="24"/>
        </w:rPr>
        <w:tab/>
        <w:t xml:space="preserve">  </w:t>
      </w:r>
      <w:r w:rsidRPr="00AF0A1F">
        <w:rPr>
          <w:i w:val="0"/>
          <w:sz w:val="24"/>
        </w:rPr>
        <w:t>Ordering Paragraphs</w:t>
      </w:r>
    </w:p>
    <w:p w:rsidR="00620BB6" w:rsidRPr="00AF0A1F" w:rsidRDefault="00620BB6" w:rsidP="00620BB6">
      <w:pPr>
        <w:pStyle w:val="BodyText"/>
      </w:pPr>
      <w:r w:rsidRPr="00AF0A1F">
        <w:t>In accordance with these findings of fact and conclusion</w:t>
      </w:r>
      <w:r w:rsidR="00B51077">
        <w:t>s</w:t>
      </w:r>
      <w:r w:rsidRPr="00AF0A1F">
        <w:t xml:space="preserve"> of law, the Commission issues the following order</w:t>
      </w:r>
      <w:r w:rsidR="003F1C33">
        <w:t>s</w:t>
      </w:r>
      <w:r w:rsidRPr="00AF0A1F">
        <w:t>:</w:t>
      </w:r>
    </w:p>
    <w:p w:rsidR="00620BB6" w:rsidRDefault="00BB537E" w:rsidP="00620BB6">
      <w:pPr>
        <w:pStyle w:val="FOFNumbered"/>
        <w:numPr>
          <w:ilvl w:val="0"/>
          <w:numId w:val="4"/>
        </w:numPr>
      </w:pPr>
      <w:r>
        <w:t>The</w:t>
      </w:r>
      <w:r w:rsidR="00620BB6" w:rsidRPr="00AF0A1F">
        <w:t xml:space="preserve"> </w:t>
      </w:r>
      <w:r w:rsidR="002C13FB" w:rsidRPr="00AF0A1F">
        <w:t>petition</w:t>
      </w:r>
      <w:r w:rsidR="007F69EB">
        <w:t xml:space="preserve"> </w:t>
      </w:r>
      <w:r w:rsidR="002C13FB">
        <w:t>is approved</w:t>
      </w:r>
      <w:r w:rsidR="00620BB6" w:rsidRPr="00AF0A1F">
        <w:t>.</w:t>
      </w:r>
    </w:p>
    <w:p w:rsidR="00265341" w:rsidRDefault="007064EE" w:rsidP="00265341">
      <w:pPr>
        <w:pStyle w:val="FOFNumbered"/>
        <w:numPr>
          <w:ilvl w:val="0"/>
          <w:numId w:val="4"/>
        </w:numPr>
      </w:pPr>
      <w:r>
        <w:t xml:space="preserve">The 143 acres identified in the attached map, which are part of </w:t>
      </w:r>
      <w:r w:rsidR="002266F4">
        <w:t xml:space="preserve">Primewood Investments’ </w:t>
      </w:r>
      <w:r>
        <w:t>1,295</w:t>
      </w:r>
      <w:r w:rsidR="002266F4">
        <w:t>-acre tract of land</w:t>
      </w:r>
      <w:r>
        <w:t>,</w:t>
      </w:r>
      <w:r w:rsidR="002266F4">
        <w:t xml:space="preserve"> </w:t>
      </w:r>
      <w:r>
        <w:t>are</w:t>
      </w:r>
      <w:r w:rsidR="002266F4">
        <w:t xml:space="preserve"> removed from HMW SUD’s water CCN No. 10342</w:t>
      </w:r>
      <w:r w:rsidR="00265341">
        <w:t>.</w:t>
      </w:r>
    </w:p>
    <w:p w:rsidR="002266F4" w:rsidRPr="00AF0A1F" w:rsidRDefault="002266F4" w:rsidP="00265341">
      <w:pPr>
        <w:pStyle w:val="FOFNumbered"/>
        <w:numPr>
          <w:ilvl w:val="0"/>
          <w:numId w:val="4"/>
        </w:numPr>
      </w:pPr>
      <w:r>
        <w:t>HMW SUD’s water CCN No. 10342 is amended in accordance with this Order.</w:t>
      </w:r>
    </w:p>
    <w:p w:rsidR="002266F4" w:rsidRPr="00AF0A1F" w:rsidRDefault="002266F4" w:rsidP="002266F4">
      <w:pPr>
        <w:pStyle w:val="FOFNumbered"/>
        <w:numPr>
          <w:ilvl w:val="0"/>
          <w:numId w:val="4"/>
        </w:numPr>
      </w:pPr>
      <w:r>
        <w:t>A copy of HMW SUD’s amended water CCN No. 10342 is attached to this Order.</w:t>
      </w:r>
    </w:p>
    <w:p w:rsidR="00265341" w:rsidRDefault="00265341" w:rsidP="00265341">
      <w:pPr>
        <w:pStyle w:val="FOFNumbered"/>
        <w:numPr>
          <w:ilvl w:val="0"/>
          <w:numId w:val="4"/>
        </w:numPr>
      </w:pPr>
      <w:r>
        <w:t>The Commission’s</w:t>
      </w:r>
      <w:r w:rsidRPr="00AF0A1F">
        <w:t xml:space="preserve"> official service</w:t>
      </w:r>
      <w:r w:rsidR="002266F4">
        <w:t>-</w:t>
      </w:r>
      <w:r w:rsidRPr="00AF0A1F">
        <w:t>area boundary map</w:t>
      </w:r>
      <w:r w:rsidR="002266F4">
        <w:t xml:space="preserve"> </w:t>
      </w:r>
      <w:r w:rsidRPr="00AF0A1F">
        <w:t xml:space="preserve">for </w:t>
      </w:r>
      <w:r w:rsidR="002266F4">
        <w:t>HMW SUD shall</w:t>
      </w:r>
      <w:r>
        <w:t xml:space="preserve"> reflect this change</w:t>
      </w:r>
      <w:r w:rsidR="00A92CF0">
        <w:t xml:space="preserve">, as </w:t>
      </w:r>
      <w:r w:rsidR="0036465D">
        <w:t>provided</w:t>
      </w:r>
      <w:r w:rsidR="00A92CF0">
        <w:t xml:space="preserve"> in the attached map</w:t>
      </w:r>
      <w:r>
        <w:t>.</w:t>
      </w:r>
    </w:p>
    <w:p w:rsidR="00265341" w:rsidRPr="00C6604A" w:rsidRDefault="002266F4" w:rsidP="00265341">
      <w:pPr>
        <w:pStyle w:val="FOFNumbered"/>
        <w:numPr>
          <w:ilvl w:val="0"/>
          <w:numId w:val="4"/>
        </w:numPr>
      </w:pPr>
      <w:r>
        <w:rPr>
          <w:szCs w:val="24"/>
        </w:rPr>
        <w:t>HMW SUD</w:t>
      </w:r>
      <w:r w:rsidR="00265341" w:rsidRPr="00265341">
        <w:rPr>
          <w:szCs w:val="24"/>
        </w:rPr>
        <w:t xml:space="preserve"> shall comply with the recording requirements </w:t>
      </w:r>
      <w:r w:rsidR="003F1C33">
        <w:rPr>
          <w:szCs w:val="24"/>
        </w:rPr>
        <w:t>in</w:t>
      </w:r>
      <w:r w:rsidR="00265341" w:rsidRPr="00265341">
        <w:rPr>
          <w:szCs w:val="24"/>
        </w:rPr>
        <w:t xml:space="preserve"> TWC </w:t>
      </w:r>
      <w:r w:rsidR="00265341" w:rsidRPr="00265341">
        <w:rPr>
          <w:rFonts w:eastAsia="SimSun"/>
          <w:lang w:eastAsia="zh-CN"/>
        </w:rPr>
        <w:t xml:space="preserve">§ 13.257(r) and (s) for the area in </w:t>
      </w:r>
      <w:r>
        <w:rPr>
          <w:rFonts w:eastAsia="SimSun"/>
          <w:lang w:eastAsia="zh-CN"/>
        </w:rPr>
        <w:t xml:space="preserve">Montgomery </w:t>
      </w:r>
      <w:r w:rsidR="00265341" w:rsidRPr="00265341">
        <w:rPr>
          <w:rFonts w:eastAsia="SimSun"/>
          <w:lang w:eastAsia="zh-CN"/>
        </w:rPr>
        <w:t xml:space="preserve">County affected by the petition and submit to the </w:t>
      </w:r>
      <w:r w:rsidR="00265341" w:rsidRPr="00265341">
        <w:rPr>
          <w:szCs w:val="24"/>
        </w:rPr>
        <w:t>Commission evidence of the recording no later than 31 days after receipt of this Order.</w:t>
      </w:r>
    </w:p>
    <w:p w:rsidR="00FF15C4" w:rsidRDefault="00265341" w:rsidP="00265341">
      <w:pPr>
        <w:pStyle w:val="FOFNumbered"/>
        <w:numPr>
          <w:ilvl w:val="0"/>
          <w:numId w:val="4"/>
        </w:numPr>
        <w:rPr>
          <w:spacing w:val="2"/>
        </w:rPr>
      </w:pPr>
      <w:r w:rsidRPr="00265341">
        <w:rPr>
          <w:spacing w:val="2"/>
        </w:rPr>
        <w:t>All other motions and any other requests for general or specific relief, if not expressly granted, are denied.</w:t>
      </w:r>
    </w:p>
    <w:p w:rsidR="002266F4" w:rsidRDefault="002266F4">
      <w:pPr>
        <w:widowControl/>
        <w:autoSpaceDE/>
        <w:autoSpaceDN/>
        <w:spacing w:after="200" w:line="276" w:lineRule="auto"/>
        <w:rPr>
          <w:rFonts w:eastAsiaTheme="minorHAnsi"/>
          <w:b/>
        </w:rPr>
      </w:pPr>
    </w:p>
    <w:p w:rsidR="00A35EFB" w:rsidRDefault="00A35EFB">
      <w:pPr>
        <w:widowControl/>
        <w:autoSpaceDE/>
        <w:autoSpaceDN/>
        <w:spacing w:after="200" w:line="276" w:lineRule="auto"/>
        <w:rPr>
          <w:rFonts w:eastAsiaTheme="minorHAnsi"/>
          <w:b/>
        </w:rPr>
      </w:pPr>
      <w:r>
        <w:br w:type="page"/>
      </w:r>
    </w:p>
    <w:p w:rsidR="00E0534D" w:rsidRDefault="00E0534D" w:rsidP="00E0534D">
      <w:pPr>
        <w:pStyle w:val="Dateline"/>
      </w:pPr>
      <w:r>
        <w:lastRenderedPageBreak/>
        <w:t xml:space="preserve">Signed at Austin, Texas the ______ day of </w:t>
      </w:r>
      <w:r w:rsidR="002266F4">
        <w:t>March</w:t>
      </w:r>
      <w:r w:rsidR="003F1C33">
        <w:t xml:space="preserve"> </w:t>
      </w:r>
      <w:r>
        <w:t>2018.</w:t>
      </w:r>
    </w:p>
    <w:p w:rsidR="00E0534D" w:rsidRDefault="00E0534D" w:rsidP="00E0534D">
      <w:pPr>
        <w:pStyle w:val="Dateline"/>
      </w:pPr>
    </w:p>
    <w:p w:rsidR="00E0534D" w:rsidRDefault="00E0534D" w:rsidP="00E0534D">
      <w:pPr>
        <w:pStyle w:val="Signatures"/>
      </w:pPr>
      <w:r>
        <w:t>PUBLIC UTILITY COMMISSION OF TEXAS</w:t>
      </w:r>
    </w:p>
    <w:p w:rsidR="00E0534D" w:rsidRDefault="00E0534D" w:rsidP="00E0534D">
      <w:pPr>
        <w:pStyle w:val="Signatures"/>
      </w:pPr>
    </w:p>
    <w:p w:rsidR="00E0534D" w:rsidRDefault="00E0534D" w:rsidP="00E0534D">
      <w:pPr>
        <w:pStyle w:val="Signatures"/>
      </w:pPr>
    </w:p>
    <w:p w:rsidR="00E0534D" w:rsidRDefault="00E0534D" w:rsidP="00E0534D">
      <w:pPr>
        <w:pStyle w:val="Signatures"/>
      </w:pPr>
    </w:p>
    <w:p w:rsidR="00E0534D" w:rsidRDefault="00E0534D" w:rsidP="00E0534D">
      <w:pPr>
        <w:pStyle w:val="Signatures"/>
      </w:pPr>
      <w:r w:rsidRPr="00160DCD">
        <w:t>______________________________________________</w:t>
      </w:r>
    </w:p>
    <w:p w:rsidR="00E0534D" w:rsidRDefault="00E0534D" w:rsidP="00E0534D">
      <w:pPr>
        <w:pStyle w:val="Signatures"/>
      </w:pPr>
      <w:r>
        <w:t>DEANN T. WALKER, CHAIRMAN</w:t>
      </w:r>
    </w:p>
    <w:p w:rsidR="00E0534D" w:rsidRDefault="00E0534D" w:rsidP="00E0534D">
      <w:pPr>
        <w:pStyle w:val="Signatures"/>
      </w:pPr>
    </w:p>
    <w:p w:rsidR="00E0534D" w:rsidRDefault="00E0534D" w:rsidP="00E0534D">
      <w:pPr>
        <w:pStyle w:val="Signatures"/>
      </w:pPr>
    </w:p>
    <w:p w:rsidR="00E0534D" w:rsidRDefault="00E0534D" w:rsidP="00E0534D">
      <w:pPr>
        <w:pStyle w:val="Signatures"/>
      </w:pPr>
    </w:p>
    <w:p w:rsidR="00E0534D" w:rsidRDefault="00E0534D" w:rsidP="00E0534D">
      <w:pPr>
        <w:pStyle w:val="Signatures"/>
      </w:pPr>
      <w:r w:rsidRPr="00160DCD">
        <w:t>______________________________________________</w:t>
      </w:r>
    </w:p>
    <w:p w:rsidR="00E0534D" w:rsidRDefault="00E0534D" w:rsidP="00E0534D">
      <w:pPr>
        <w:pStyle w:val="Signatures"/>
      </w:pPr>
      <w:r>
        <w:t>BRANDY MARTY MARQUEZ, COMMISSIONER</w:t>
      </w:r>
    </w:p>
    <w:p w:rsidR="00E0534D" w:rsidRDefault="00E0534D" w:rsidP="00E0534D">
      <w:pPr>
        <w:pStyle w:val="Signatures"/>
      </w:pPr>
    </w:p>
    <w:p w:rsidR="00E0534D" w:rsidRDefault="00E0534D" w:rsidP="00E0534D">
      <w:pPr>
        <w:pStyle w:val="Signatures"/>
      </w:pPr>
    </w:p>
    <w:p w:rsidR="00E0534D" w:rsidRDefault="00E0534D" w:rsidP="00E0534D">
      <w:pPr>
        <w:pStyle w:val="Signatures"/>
      </w:pPr>
    </w:p>
    <w:p w:rsidR="00E0534D" w:rsidRDefault="00E0534D" w:rsidP="00E0534D">
      <w:pPr>
        <w:pStyle w:val="Signatures"/>
      </w:pPr>
      <w:r w:rsidRPr="00160DCD">
        <w:t>______________________________________________</w:t>
      </w:r>
    </w:p>
    <w:p w:rsidR="00E0534D" w:rsidRDefault="00E0534D" w:rsidP="00E0534D">
      <w:pPr>
        <w:pStyle w:val="Signatures"/>
      </w:pPr>
      <w:r>
        <w:t>ARTHUR C. D’ANDREA, COMMISSIONER</w:t>
      </w:r>
    </w:p>
    <w:p w:rsidR="001039A1" w:rsidRDefault="001039A1" w:rsidP="00620BB6">
      <w:pPr>
        <w:tabs>
          <w:tab w:val="left" w:pos="3960"/>
        </w:tabs>
      </w:pPr>
    </w:p>
    <w:p w:rsidR="00376E36" w:rsidRPr="00E0534D" w:rsidRDefault="00E0534D" w:rsidP="00620BB6">
      <w:pPr>
        <w:tabs>
          <w:tab w:val="left" w:pos="3960"/>
        </w:tabs>
        <w:rPr>
          <w:sz w:val="16"/>
          <w:szCs w:val="16"/>
        </w:rPr>
      </w:pPr>
      <w:r w:rsidRPr="00E0534D">
        <w:rPr>
          <w:sz w:val="16"/>
          <w:szCs w:val="16"/>
        </w:rPr>
        <w:t>W2013</w:t>
      </w:r>
    </w:p>
    <w:p w:rsidR="00A56B37" w:rsidRPr="00E0534D" w:rsidRDefault="00620BB6">
      <w:pPr>
        <w:rPr>
          <w:sz w:val="16"/>
          <w:szCs w:val="16"/>
        </w:rPr>
      </w:pPr>
      <w:r w:rsidRPr="00E0534D">
        <w:rPr>
          <w:sz w:val="16"/>
          <w:szCs w:val="16"/>
        </w:rPr>
        <w:fldChar w:fldCharType="begin"/>
      </w:r>
      <w:r w:rsidRPr="00E0534D">
        <w:rPr>
          <w:sz w:val="16"/>
          <w:szCs w:val="16"/>
        </w:rPr>
        <w:instrText xml:space="preserve"> FILENAME \p </w:instrText>
      </w:r>
      <w:r w:rsidRPr="00E0534D">
        <w:rPr>
          <w:sz w:val="16"/>
          <w:szCs w:val="16"/>
        </w:rPr>
        <w:fldChar w:fldCharType="separate"/>
      </w:r>
      <w:r w:rsidR="008F4C03">
        <w:rPr>
          <w:noProof/>
          <w:sz w:val="16"/>
          <w:szCs w:val="16"/>
        </w:rPr>
        <w:t>Q:\CADM\ORDERS\FINAL\47000\47918 FO.docx</w:t>
      </w:r>
      <w:r w:rsidRPr="00E0534D">
        <w:rPr>
          <w:sz w:val="16"/>
          <w:szCs w:val="16"/>
        </w:rPr>
        <w:fldChar w:fldCharType="end"/>
      </w:r>
    </w:p>
    <w:sectPr w:rsidR="00A56B37" w:rsidRPr="00E0534D" w:rsidSect="008804AD">
      <w:headerReference w:type="default" r:id="rId8"/>
      <w:headerReference w:type="first" r:id="rId9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1A6E" w:rsidRDefault="00B160FE">
      <w:r>
        <w:separator/>
      </w:r>
    </w:p>
  </w:endnote>
  <w:endnote w:type="continuationSeparator" w:id="0">
    <w:p w:rsidR="00291A6E" w:rsidRDefault="00B16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1A6E" w:rsidRDefault="00B160FE">
      <w:r>
        <w:separator/>
      </w:r>
    </w:p>
  </w:footnote>
  <w:footnote w:type="continuationSeparator" w:id="0">
    <w:p w:rsidR="00291A6E" w:rsidRDefault="00B160FE">
      <w:r>
        <w:continuationSeparator/>
      </w:r>
    </w:p>
  </w:footnote>
  <w:footnote w:id="1">
    <w:p w:rsidR="005848B0" w:rsidRDefault="005848B0" w:rsidP="00F53B6D">
      <w:pPr>
        <w:pStyle w:val="FootnoteText"/>
        <w:spacing w:before="120" w:after="120"/>
        <w:ind w:firstLine="720"/>
        <w:jc w:val="both"/>
      </w:pPr>
      <w:r>
        <w:rPr>
          <w:rStyle w:val="FootnoteReference"/>
          <w:rFonts w:eastAsiaTheme="majorEastAsia"/>
        </w:rPr>
        <w:footnoteRef/>
      </w:r>
      <w:r>
        <w:t xml:space="preserve"> Tex. Water Code Ann. </w:t>
      </w:r>
      <w:r w:rsidRPr="007F69EB">
        <w:rPr>
          <w:rFonts w:eastAsia="SimSun"/>
          <w:lang w:eastAsia="zh-CN"/>
        </w:rPr>
        <w:t>§</w:t>
      </w:r>
      <w:r w:rsidR="00D13269">
        <w:rPr>
          <w:rFonts w:eastAsia="SimSun"/>
          <w:lang w:eastAsia="zh-CN"/>
        </w:rPr>
        <w:t xml:space="preserve"> </w:t>
      </w:r>
      <w:r w:rsidRPr="007F69EB">
        <w:rPr>
          <w:rFonts w:eastAsia="SimSun"/>
          <w:lang w:eastAsia="zh-CN"/>
        </w:rPr>
        <w:t>13.254(a</w:t>
      </w:r>
      <w:r>
        <w:rPr>
          <w:rFonts w:eastAsia="SimSun"/>
          <w:lang w:eastAsia="zh-CN"/>
        </w:rPr>
        <w:noBreakHyphen/>
      </w:r>
      <w:r w:rsidRPr="007F69EB">
        <w:rPr>
          <w:rFonts w:eastAsia="SimSun"/>
          <w:lang w:eastAsia="zh-CN"/>
        </w:rPr>
        <w:t>5)</w:t>
      </w:r>
      <w:r>
        <w:rPr>
          <w:rFonts w:eastAsia="SimSun"/>
          <w:lang w:eastAsia="zh-CN"/>
        </w:rPr>
        <w:t xml:space="preserve"> (Wes</w:t>
      </w:r>
      <w:r w:rsidR="004631D4">
        <w:rPr>
          <w:rFonts w:eastAsia="SimSun"/>
          <w:lang w:eastAsia="zh-CN"/>
        </w:rPr>
        <w:t>t 2008 &amp; and Supp. 2017) (TWC).</w:t>
      </w:r>
    </w:p>
  </w:footnote>
  <w:footnote w:id="2">
    <w:p w:rsidR="002E55C8" w:rsidRPr="00F25458" w:rsidRDefault="002E55C8" w:rsidP="00F53B6D">
      <w:pPr>
        <w:pStyle w:val="FootnoteText"/>
        <w:spacing w:before="120"/>
        <w:ind w:firstLine="720"/>
        <w:jc w:val="both"/>
      </w:pPr>
      <w:r w:rsidRPr="00F25458">
        <w:rPr>
          <w:rStyle w:val="FootnoteReference"/>
        </w:rPr>
        <w:footnoteRef/>
      </w:r>
      <w:r w:rsidRPr="00F25458">
        <w:t xml:space="preserve"> </w:t>
      </w:r>
      <w:r w:rsidR="00F25458" w:rsidRPr="00F25458">
        <w:t xml:space="preserve"> </w:t>
      </w:r>
      <w:r w:rsidRPr="00F25458">
        <w:rPr>
          <w:i/>
        </w:rPr>
        <w:t>See generally Petition of Carma Easton LLC to Amend Creedmoor-Maha Water Supply Corporation’s Certificate of Convenience and Necessity in Travis County by Expedited Release</w:t>
      </w:r>
      <w:r w:rsidRPr="00F25458">
        <w:t>, Docket No. 45902, Order, Findings of Fact Nos. 22-24 and Conclusion of Law No. 5 (Sept. 28, 2016).</w:t>
      </w:r>
    </w:p>
  </w:footnote>
  <w:footnote w:id="3">
    <w:p w:rsidR="00F25458" w:rsidRPr="00F25458" w:rsidRDefault="00F25458" w:rsidP="00F53B6D">
      <w:pPr>
        <w:pStyle w:val="FootnoteText"/>
        <w:spacing w:before="120"/>
        <w:ind w:firstLine="720"/>
        <w:jc w:val="both"/>
      </w:pPr>
      <w:r w:rsidRPr="00F25458">
        <w:rPr>
          <w:rStyle w:val="FootnoteReference"/>
        </w:rPr>
        <w:footnoteRef/>
      </w:r>
      <w:r w:rsidRPr="00F25458">
        <w:t xml:space="preserve">  16 TAC § 24.3(73); </w:t>
      </w:r>
      <w:r w:rsidRPr="00F25458">
        <w:rPr>
          <w:i/>
        </w:rPr>
        <w:t>Petition by Carma Easton, LLC to Amend Creedmoor-Maha Water Supply Corporation’s Certificate of Convenience and Necessity in Travis County by Expedited Release</w:t>
      </w:r>
      <w:r w:rsidRPr="00F25458">
        <w:t xml:space="preserve">, Docket No. 46802, Order, Conclusion of Law No. 5 (Apr. 13, 2017); </w:t>
      </w:r>
      <w:r w:rsidRPr="00F25458">
        <w:rPr>
          <w:i/>
        </w:rPr>
        <w:t>see also Petition of SLF IV – 114 Assemblage, L.P. to Amend Aqua Texas, Inc.’s Sewer Certificate of Convenience and Necessity in Denton County by Expedited Release</w:t>
      </w:r>
      <w:r w:rsidRPr="00F25458">
        <w:t>, Docket No. 44668, Order at 5-6 (Sept. 11, 2015).</w:t>
      </w:r>
    </w:p>
  </w:footnote>
  <w:footnote w:id="4">
    <w:p w:rsidR="0036465D" w:rsidRDefault="0036465D" w:rsidP="00F53B6D">
      <w:pPr>
        <w:pStyle w:val="FootnoteText"/>
        <w:spacing w:before="120" w:after="120"/>
        <w:ind w:firstLine="720"/>
        <w:jc w:val="both"/>
      </w:pPr>
      <w:r>
        <w:rPr>
          <w:rStyle w:val="FootnoteReference"/>
        </w:rPr>
        <w:footnoteRef/>
      </w:r>
      <w:r>
        <w:t xml:space="preserve"> Tex. Gov’t Code Ann. </w:t>
      </w:r>
      <w:r w:rsidRPr="007F69EB">
        <w:rPr>
          <w:rFonts w:eastAsia="SimSun"/>
          <w:lang w:eastAsia="zh-CN"/>
        </w:rPr>
        <w:t>§§ </w:t>
      </w:r>
      <w:r>
        <w:rPr>
          <w:rFonts w:eastAsia="SimSun"/>
          <w:lang w:eastAsia="zh-CN"/>
        </w:rPr>
        <w:t>2001.001-.902 (West 2016 &amp; Supp. 2017).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A3D" w:rsidRPr="00A1155B" w:rsidRDefault="00C8383C" w:rsidP="00A1155B">
    <w:pPr>
      <w:pStyle w:val="Header"/>
      <w:tabs>
        <w:tab w:val="clear" w:pos="4320"/>
        <w:tab w:val="clear" w:pos="8640"/>
        <w:tab w:val="center" w:pos="4860"/>
        <w:tab w:val="right" w:pos="9360"/>
      </w:tabs>
      <w:rPr>
        <w:rStyle w:val="PageNumber"/>
        <w:b/>
        <w:sz w:val="20"/>
        <w:szCs w:val="20"/>
      </w:rPr>
    </w:pPr>
    <w:r w:rsidRPr="00090A3D">
      <w:rPr>
        <w:b/>
        <w:sz w:val="20"/>
        <w:szCs w:val="20"/>
      </w:rPr>
      <w:t xml:space="preserve">Docket No. </w:t>
    </w:r>
    <w:r w:rsidR="009C2557">
      <w:rPr>
        <w:b/>
        <w:sz w:val="20"/>
        <w:szCs w:val="20"/>
      </w:rPr>
      <w:t>47918</w:t>
    </w:r>
    <w:r w:rsidRPr="00090A3D">
      <w:rPr>
        <w:b/>
        <w:sz w:val="20"/>
        <w:szCs w:val="20"/>
      </w:rPr>
      <w:tab/>
    </w:r>
    <w:r w:rsidR="00FA1CAC">
      <w:rPr>
        <w:b/>
        <w:sz w:val="20"/>
        <w:szCs w:val="20"/>
      </w:rPr>
      <w:t>Order</w:t>
    </w:r>
    <w:r w:rsidRPr="00090A3D">
      <w:rPr>
        <w:b/>
        <w:sz w:val="20"/>
        <w:szCs w:val="20"/>
      </w:rPr>
      <w:tab/>
      <w:t xml:space="preserve">Page </w:t>
    </w:r>
    <w:r w:rsidRPr="00090A3D">
      <w:rPr>
        <w:rStyle w:val="PageNumber"/>
        <w:b/>
        <w:sz w:val="20"/>
        <w:szCs w:val="20"/>
      </w:rPr>
      <w:fldChar w:fldCharType="begin"/>
    </w:r>
    <w:r w:rsidRPr="00090A3D">
      <w:rPr>
        <w:rStyle w:val="PageNumber"/>
        <w:b/>
        <w:sz w:val="20"/>
        <w:szCs w:val="20"/>
      </w:rPr>
      <w:instrText xml:space="preserve"> PAGE </w:instrText>
    </w:r>
    <w:r w:rsidRPr="00090A3D">
      <w:rPr>
        <w:rStyle w:val="PageNumber"/>
        <w:b/>
        <w:sz w:val="20"/>
        <w:szCs w:val="20"/>
      </w:rPr>
      <w:fldChar w:fldCharType="separate"/>
    </w:r>
    <w:r w:rsidR="00346DE2">
      <w:rPr>
        <w:rStyle w:val="PageNumber"/>
        <w:b/>
        <w:noProof/>
        <w:sz w:val="20"/>
        <w:szCs w:val="20"/>
      </w:rPr>
      <w:t>5</w:t>
    </w:r>
    <w:r w:rsidRPr="00090A3D">
      <w:rPr>
        <w:rStyle w:val="PageNumber"/>
        <w:b/>
        <w:sz w:val="20"/>
        <w:szCs w:val="20"/>
      </w:rPr>
      <w:fldChar w:fldCharType="end"/>
    </w:r>
    <w:r w:rsidRPr="00090A3D">
      <w:rPr>
        <w:rStyle w:val="PageNumber"/>
        <w:b/>
        <w:sz w:val="20"/>
        <w:szCs w:val="20"/>
      </w:rPr>
      <w:t xml:space="preserve"> of </w:t>
    </w:r>
    <w:r w:rsidRPr="00090A3D">
      <w:rPr>
        <w:rStyle w:val="PageNumber"/>
        <w:b/>
        <w:sz w:val="20"/>
        <w:szCs w:val="20"/>
      </w:rPr>
      <w:fldChar w:fldCharType="begin"/>
    </w:r>
    <w:r w:rsidRPr="00090A3D">
      <w:rPr>
        <w:rStyle w:val="PageNumber"/>
        <w:b/>
        <w:sz w:val="20"/>
        <w:szCs w:val="20"/>
      </w:rPr>
      <w:instrText xml:space="preserve"> NUMPAGES </w:instrText>
    </w:r>
    <w:r w:rsidRPr="00090A3D">
      <w:rPr>
        <w:rStyle w:val="PageNumber"/>
        <w:b/>
        <w:sz w:val="20"/>
        <w:szCs w:val="20"/>
      </w:rPr>
      <w:fldChar w:fldCharType="separate"/>
    </w:r>
    <w:r w:rsidR="00346DE2">
      <w:rPr>
        <w:rStyle w:val="PageNumber"/>
        <w:b/>
        <w:noProof/>
        <w:sz w:val="20"/>
        <w:szCs w:val="20"/>
      </w:rPr>
      <w:t>6</w:t>
    </w:r>
    <w:r w:rsidRPr="00090A3D">
      <w:rPr>
        <w:rStyle w:val="PageNumber"/>
        <w:b/>
        <w:sz w:val="20"/>
        <w:szCs w:val="20"/>
      </w:rPr>
      <w:fldChar w:fldCharType="end"/>
    </w:r>
  </w:p>
  <w:p w:rsidR="00DE78BA" w:rsidRPr="00F205E0" w:rsidRDefault="00346DE2" w:rsidP="00F205E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7A8" w:rsidRDefault="002617A8" w:rsidP="002617A8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44E10"/>
    <w:multiLevelType w:val="singleLevel"/>
    <w:tmpl w:val="B8402814"/>
    <w:lvl w:ilvl="0">
      <w:start w:val="1"/>
      <w:numFmt w:val="bullet"/>
      <w:pStyle w:val="Bullet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A8F3D5E"/>
    <w:multiLevelType w:val="singleLevel"/>
    <w:tmpl w:val="BB68077A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2067448E"/>
    <w:multiLevelType w:val="multilevel"/>
    <w:tmpl w:val="99D05716"/>
    <w:lvl w:ilvl="0">
      <w:start w:val="1"/>
      <w:numFmt w:val="upperRoman"/>
      <w:pStyle w:val="OrderHeading1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OrderHeading3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pStyle w:val="OrderHeading4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pStyle w:val="OrderHeading5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" w15:restartNumberingAfterBreak="0">
    <w:nsid w:val="34AE347E"/>
    <w:multiLevelType w:val="multilevel"/>
    <w:tmpl w:val="ADFAF022"/>
    <w:lvl w:ilvl="0">
      <w:start w:val="1"/>
      <w:numFmt w:val="upperRoman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4" w15:restartNumberingAfterBreak="0">
    <w:nsid w:val="5F2275B5"/>
    <w:multiLevelType w:val="multilevel"/>
    <w:tmpl w:val="F730836A"/>
    <w:lvl w:ilvl="0">
      <w:start w:val="1"/>
      <w:numFmt w:val="decimal"/>
      <w:lvlText w:val="%1."/>
      <w:lvlJc w:val="left"/>
      <w:pPr>
        <w:tabs>
          <w:tab w:val="left" w:pos="72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66B6E08"/>
    <w:multiLevelType w:val="hybridMultilevel"/>
    <w:tmpl w:val="0C4E73D2"/>
    <w:lvl w:ilvl="0" w:tplc="F1C242D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 w15:restartNumberingAfterBreak="0">
    <w:nsid w:val="6F6B1C74"/>
    <w:multiLevelType w:val="multilevel"/>
    <w:tmpl w:val="A2C2945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sz w:val="24"/>
        <w:szCs w:val="24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1"/>
    <w:lvlOverride w:ilvl="0">
      <w:startOverride w:val="1"/>
    </w:lvlOverride>
  </w:num>
  <w:num w:numId="5">
    <w:abstractNumId w:val="7"/>
  </w:num>
  <w:num w:numId="6">
    <w:abstractNumId w:val="1"/>
    <w:lvlOverride w:ilvl="0">
      <w:startOverride w:val="1"/>
    </w:lvlOverride>
  </w:num>
  <w:num w:numId="7">
    <w:abstractNumId w:val="3"/>
  </w:num>
  <w:num w:numId="8">
    <w:abstractNumId w:val="1"/>
    <w:lvlOverride w:ilvl="0">
      <w:startOverride w:val="1"/>
    </w:lvlOverride>
  </w:num>
  <w:num w:numId="9">
    <w:abstractNumId w:val="5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BB6"/>
    <w:rsid w:val="000009F6"/>
    <w:rsid w:val="000028AD"/>
    <w:rsid w:val="0001348C"/>
    <w:rsid w:val="00014AAB"/>
    <w:rsid w:val="000359B8"/>
    <w:rsid w:val="000405E2"/>
    <w:rsid w:val="00043CAE"/>
    <w:rsid w:val="000475C4"/>
    <w:rsid w:val="0006644D"/>
    <w:rsid w:val="0008487F"/>
    <w:rsid w:val="000924F4"/>
    <w:rsid w:val="000A2804"/>
    <w:rsid w:val="000A38AB"/>
    <w:rsid w:val="000A479C"/>
    <w:rsid w:val="000A7EC7"/>
    <w:rsid w:val="000B5B90"/>
    <w:rsid w:val="000B660F"/>
    <w:rsid w:val="000B780E"/>
    <w:rsid w:val="000C212F"/>
    <w:rsid w:val="000C4A13"/>
    <w:rsid w:val="000D504D"/>
    <w:rsid w:val="000F347E"/>
    <w:rsid w:val="001004FA"/>
    <w:rsid w:val="001039A1"/>
    <w:rsid w:val="00104B82"/>
    <w:rsid w:val="00113BED"/>
    <w:rsid w:val="00125611"/>
    <w:rsid w:val="00125A21"/>
    <w:rsid w:val="0013288C"/>
    <w:rsid w:val="00146F6C"/>
    <w:rsid w:val="00154158"/>
    <w:rsid w:val="00177541"/>
    <w:rsid w:val="00193197"/>
    <w:rsid w:val="001965D1"/>
    <w:rsid w:val="001B37CE"/>
    <w:rsid w:val="001C125D"/>
    <w:rsid w:val="001C1E0E"/>
    <w:rsid w:val="001C6AA4"/>
    <w:rsid w:val="001D07DF"/>
    <w:rsid w:val="001D2FE0"/>
    <w:rsid w:val="001D3ADC"/>
    <w:rsid w:val="001D505D"/>
    <w:rsid w:val="001E4B42"/>
    <w:rsid w:val="001E7921"/>
    <w:rsid w:val="001E7E5A"/>
    <w:rsid w:val="0020447B"/>
    <w:rsid w:val="00206574"/>
    <w:rsid w:val="002155F2"/>
    <w:rsid w:val="0022281D"/>
    <w:rsid w:val="00226569"/>
    <w:rsid w:val="002266F4"/>
    <w:rsid w:val="00233C23"/>
    <w:rsid w:val="00241226"/>
    <w:rsid w:val="00257971"/>
    <w:rsid w:val="002617A8"/>
    <w:rsid w:val="0026295A"/>
    <w:rsid w:val="00263F1C"/>
    <w:rsid w:val="00265341"/>
    <w:rsid w:val="00272368"/>
    <w:rsid w:val="00274B6B"/>
    <w:rsid w:val="00291A6E"/>
    <w:rsid w:val="00292A1B"/>
    <w:rsid w:val="00293F85"/>
    <w:rsid w:val="002A500C"/>
    <w:rsid w:val="002A715D"/>
    <w:rsid w:val="002C13FB"/>
    <w:rsid w:val="002D21A6"/>
    <w:rsid w:val="002E2725"/>
    <w:rsid w:val="002E3C26"/>
    <w:rsid w:val="002E55C8"/>
    <w:rsid w:val="002F2321"/>
    <w:rsid w:val="002F309E"/>
    <w:rsid w:val="002F536D"/>
    <w:rsid w:val="003036F2"/>
    <w:rsid w:val="00304A25"/>
    <w:rsid w:val="003140E2"/>
    <w:rsid w:val="003228B2"/>
    <w:rsid w:val="003250AB"/>
    <w:rsid w:val="00327A3D"/>
    <w:rsid w:val="00340315"/>
    <w:rsid w:val="00346DE2"/>
    <w:rsid w:val="003504E9"/>
    <w:rsid w:val="00350AB4"/>
    <w:rsid w:val="00360E35"/>
    <w:rsid w:val="0036465D"/>
    <w:rsid w:val="00367168"/>
    <w:rsid w:val="00376E36"/>
    <w:rsid w:val="00382BE7"/>
    <w:rsid w:val="00385BDA"/>
    <w:rsid w:val="00395AF6"/>
    <w:rsid w:val="00395D2A"/>
    <w:rsid w:val="003A081B"/>
    <w:rsid w:val="003A2C33"/>
    <w:rsid w:val="003B00F9"/>
    <w:rsid w:val="003C055A"/>
    <w:rsid w:val="003C4DEA"/>
    <w:rsid w:val="003E2610"/>
    <w:rsid w:val="003E54D7"/>
    <w:rsid w:val="003F0615"/>
    <w:rsid w:val="003F1C33"/>
    <w:rsid w:val="003F7E0C"/>
    <w:rsid w:val="0040207A"/>
    <w:rsid w:val="00402A7A"/>
    <w:rsid w:val="00404535"/>
    <w:rsid w:val="0042412E"/>
    <w:rsid w:val="00444E35"/>
    <w:rsid w:val="00454F07"/>
    <w:rsid w:val="004631D4"/>
    <w:rsid w:val="00496478"/>
    <w:rsid w:val="004A03E1"/>
    <w:rsid w:val="004A5485"/>
    <w:rsid w:val="004B3DA6"/>
    <w:rsid w:val="004B5A75"/>
    <w:rsid w:val="004C27D9"/>
    <w:rsid w:val="004C3E61"/>
    <w:rsid w:val="004D5410"/>
    <w:rsid w:val="004D7CE1"/>
    <w:rsid w:val="004E0B88"/>
    <w:rsid w:val="004E3656"/>
    <w:rsid w:val="004F0809"/>
    <w:rsid w:val="004F5726"/>
    <w:rsid w:val="0050037D"/>
    <w:rsid w:val="00504D62"/>
    <w:rsid w:val="00506F78"/>
    <w:rsid w:val="00511753"/>
    <w:rsid w:val="005144E9"/>
    <w:rsid w:val="005224DF"/>
    <w:rsid w:val="005307A7"/>
    <w:rsid w:val="00544A9E"/>
    <w:rsid w:val="005521DA"/>
    <w:rsid w:val="005615EF"/>
    <w:rsid w:val="005649F0"/>
    <w:rsid w:val="00565866"/>
    <w:rsid w:val="00575CB3"/>
    <w:rsid w:val="005848B0"/>
    <w:rsid w:val="005974E1"/>
    <w:rsid w:val="005A7A31"/>
    <w:rsid w:val="005B1672"/>
    <w:rsid w:val="005C37A2"/>
    <w:rsid w:val="005D0E63"/>
    <w:rsid w:val="005D41DF"/>
    <w:rsid w:val="005D626E"/>
    <w:rsid w:val="005E059A"/>
    <w:rsid w:val="005F5651"/>
    <w:rsid w:val="00600F3C"/>
    <w:rsid w:val="00606B1B"/>
    <w:rsid w:val="00610B66"/>
    <w:rsid w:val="00614390"/>
    <w:rsid w:val="0061778D"/>
    <w:rsid w:val="00620826"/>
    <w:rsid w:val="00620BB6"/>
    <w:rsid w:val="00620DEA"/>
    <w:rsid w:val="0062485D"/>
    <w:rsid w:val="006632B4"/>
    <w:rsid w:val="00667CF1"/>
    <w:rsid w:val="00675132"/>
    <w:rsid w:val="00685653"/>
    <w:rsid w:val="0069499D"/>
    <w:rsid w:val="00697193"/>
    <w:rsid w:val="006A0054"/>
    <w:rsid w:val="006A4A7B"/>
    <w:rsid w:val="006B083E"/>
    <w:rsid w:val="006B4D82"/>
    <w:rsid w:val="006C0C3B"/>
    <w:rsid w:val="006C4303"/>
    <w:rsid w:val="006D691B"/>
    <w:rsid w:val="006E3907"/>
    <w:rsid w:val="006E39C6"/>
    <w:rsid w:val="006E456B"/>
    <w:rsid w:val="006E53DD"/>
    <w:rsid w:val="006E5F71"/>
    <w:rsid w:val="007064EE"/>
    <w:rsid w:val="00706F69"/>
    <w:rsid w:val="00711A4C"/>
    <w:rsid w:val="00715C6A"/>
    <w:rsid w:val="00730915"/>
    <w:rsid w:val="007407D9"/>
    <w:rsid w:val="0074144C"/>
    <w:rsid w:val="00741A33"/>
    <w:rsid w:val="007578B1"/>
    <w:rsid w:val="00763D1C"/>
    <w:rsid w:val="00781A0F"/>
    <w:rsid w:val="0079665E"/>
    <w:rsid w:val="007A3B9C"/>
    <w:rsid w:val="007A5780"/>
    <w:rsid w:val="007B31AD"/>
    <w:rsid w:val="007B4E0E"/>
    <w:rsid w:val="007C0E85"/>
    <w:rsid w:val="007D2DA7"/>
    <w:rsid w:val="007D5228"/>
    <w:rsid w:val="007D62E5"/>
    <w:rsid w:val="007F5ACE"/>
    <w:rsid w:val="007F69EB"/>
    <w:rsid w:val="00805F6B"/>
    <w:rsid w:val="00810106"/>
    <w:rsid w:val="00810EE1"/>
    <w:rsid w:val="008223EF"/>
    <w:rsid w:val="008278F6"/>
    <w:rsid w:val="00842974"/>
    <w:rsid w:val="00850B35"/>
    <w:rsid w:val="008514E4"/>
    <w:rsid w:val="00864090"/>
    <w:rsid w:val="008804AD"/>
    <w:rsid w:val="00883984"/>
    <w:rsid w:val="00890663"/>
    <w:rsid w:val="00894E74"/>
    <w:rsid w:val="00895674"/>
    <w:rsid w:val="00896968"/>
    <w:rsid w:val="008A1450"/>
    <w:rsid w:val="008B77A5"/>
    <w:rsid w:val="008D23E6"/>
    <w:rsid w:val="008D57B4"/>
    <w:rsid w:val="008E03E6"/>
    <w:rsid w:val="008E40BC"/>
    <w:rsid w:val="008F0C7A"/>
    <w:rsid w:val="008F4C03"/>
    <w:rsid w:val="008F79DB"/>
    <w:rsid w:val="009041A3"/>
    <w:rsid w:val="0090680D"/>
    <w:rsid w:val="0091540C"/>
    <w:rsid w:val="0092070D"/>
    <w:rsid w:val="00920C33"/>
    <w:rsid w:val="009320C2"/>
    <w:rsid w:val="00932227"/>
    <w:rsid w:val="00934883"/>
    <w:rsid w:val="00937514"/>
    <w:rsid w:val="00940BCF"/>
    <w:rsid w:val="00942CEE"/>
    <w:rsid w:val="00946D94"/>
    <w:rsid w:val="0096084B"/>
    <w:rsid w:val="0096085C"/>
    <w:rsid w:val="00970C50"/>
    <w:rsid w:val="009A3489"/>
    <w:rsid w:val="009C2557"/>
    <w:rsid w:val="009E0CE2"/>
    <w:rsid w:val="00A00FBF"/>
    <w:rsid w:val="00A04CD7"/>
    <w:rsid w:val="00A1155B"/>
    <w:rsid w:val="00A127DB"/>
    <w:rsid w:val="00A21D1B"/>
    <w:rsid w:val="00A221CC"/>
    <w:rsid w:val="00A23575"/>
    <w:rsid w:val="00A35EFB"/>
    <w:rsid w:val="00A55216"/>
    <w:rsid w:val="00A56B37"/>
    <w:rsid w:val="00A639EC"/>
    <w:rsid w:val="00A648E6"/>
    <w:rsid w:val="00A70EE9"/>
    <w:rsid w:val="00A71144"/>
    <w:rsid w:val="00A736EE"/>
    <w:rsid w:val="00A92CF0"/>
    <w:rsid w:val="00AB27D8"/>
    <w:rsid w:val="00AC4E83"/>
    <w:rsid w:val="00AD6E27"/>
    <w:rsid w:val="00AF44C2"/>
    <w:rsid w:val="00B0295F"/>
    <w:rsid w:val="00B07A4A"/>
    <w:rsid w:val="00B11A97"/>
    <w:rsid w:val="00B160FE"/>
    <w:rsid w:val="00B23111"/>
    <w:rsid w:val="00B4105A"/>
    <w:rsid w:val="00B51077"/>
    <w:rsid w:val="00B51B83"/>
    <w:rsid w:val="00B642EC"/>
    <w:rsid w:val="00B73988"/>
    <w:rsid w:val="00B76147"/>
    <w:rsid w:val="00B81355"/>
    <w:rsid w:val="00B85925"/>
    <w:rsid w:val="00BA0323"/>
    <w:rsid w:val="00BA066D"/>
    <w:rsid w:val="00BA399C"/>
    <w:rsid w:val="00BA743E"/>
    <w:rsid w:val="00BB537E"/>
    <w:rsid w:val="00BB66C9"/>
    <w:rsid w:val="00BD0242"/>
    <w:rsid w:val="00BD3F5A"/>
    <w:rsid w:val="00BD40D0"/>
    <w:rsid w:val="00BE6A7B"/>
    <w:rsid w:val="00BF010A"/>
    <w:rsid w:val="00BF243E"/>
    <w:rsid w:val="00BF4016"/>
    <w:rsid w:val="00BF4197"/>
    <w:rsid w:val="00C02ADB"/>
    <w:rsid w:val="00C0759A"/>
    <w:rsid w:val="00C123FB"/>
    <w:rsid w:val="00C21BB3"/>
    <w:rsid w:val="00C42B32"/>
    <w:rsid w:val="00C471DF"/>
    <w:rsid w:val="00C508DE"/>
    <w:rsid w:val="00C50EC0"/>
    <w:rsid w:val="00C5227A"/>
    <w:rsid w:val="00C526EA"/>
    <w:rsid w:val="00C551CF"/>
    <w:rsid w:val="00C56BB3"/>
    <w:rsid w:val="00C56D6D"/>
    <w:rsid w:val="00C643FD"/>
    <w:rsid w:val="00C809C5"/>
    <w:rsid w:val="00C811B8"/>
    <w:rsid w:val="00C8383C"/>
    <w:rsid w:val="00C914EB"/>
    <w:rsid w:val="00C9368D"/>
    <w:rsid w:val="00C95E2A"/>
    <w:rsid w:val="00CB0192"/>
    <w:rsid w:val="00CB08D3"/>
    <w:rsid w:val="00CB2855"/>
    <w:rsid w:val="00CB6C60"/>
    <w:rsid w:val="00CD0503"/>
    <w:rsid w:val="00CE6CD3"/>
    <w:rsid w:val="00CE6FF5"/>
    <w:rsid w:val="00D10C8A"/>
    <w:rsid w:val="00D13269"/>
    <w:rsid w:val="00D1717C"/>
    <w:rsid w:val="00D177EA"/>
    <w:rsid w:val="00D254EC"/>
    <w:rsid w:val="00D2702F"/>
    <w:rsid w:val="00D429A8"/>
    <w:rsid w:val="00D448EF"/>
    <w:rsid w:val="00D476AD"/>
    <w:rsid w:val="00D55339"/>
    <w:rsid w:val="00D87B06"/>
    <w:rsid w:val="00D909B7"/>
    <w:rsid w:val="00DA0751"/>
    <w:rsid w:val="00DA0756"/>
    <w:rsid w:val="00DA18BA"/>
    <w:rsid w:val="00DA3B41"/>
    <w:rsid w:val="00DA7043"/>
    <w:rsid w:val="00DA7D5A"/>
    <w:rsid w:val="00DC311E"/>
    <w:rsid w:val="00DD19D1"/>
    <w:rsid w:val="00DD4C54"/>
    <w:rsid w:val="00DE1A3B"/>
    <w:rsid w:val="00DE5608"/>
    <w:rsid w:val="00DF03FA"/>
    <w:rsid w:val="00DF0BD3"/>
    <w:rsid w:val="00DF1F45"/>
    <w:rsid w:val="00DF2DA2"/>
    <w:rsid w:val="00DF696B"/>
    <w:rsid w:val="00E01BE9"/>
    <w:rsid w:val="00E03B53"/>
    <w:rsid w:val="00E0534D"/>
    <w:rsid w:val="00E06755"/>
    <w:rsid w:val="00E23293"/>
    <w:rsid w:val="00E4035B"/>
    <w:rsid w:val="00E41816"/>
    <w:rsid w:val="00E421ED"/>
    <w:rsid w:val="00E46DD2"/>
    <w:rsid w:val="00E60B46"/>
    <w:rsid w:val="00E75469"/>
    <w:rsid w:val="00E84849"/>
    <w:rsid w:val="00E94246"/>
    <w:rsid w:val="00E97A0F"/>
    <w:rsid w:val="00EA24AE"/>
    <w:rsid w:val="00EA4112"/>
    <w:rsid w:val="00EB3A12"/>
    <w:rsid w:val="00EB5F7A"/>
    <w:rsid w:val="00EC4F82"/>
    <w:rsid w:val="00ED22A2"/>
    <w:rsid w:val="00ED468C"/>
    <w:rsid w:val="00EE6E0E"/>
    <w:rsid w:val="00EF025F"/>
    <w:rsid w:val="00F03612"/>
    <w:rsid w:val="00F0492A"/>
    <w:rsid w:val="00F1317D"/>
    <w:rsid w:val="00F15965"/>
    <w:rsid w:val="00F219CE"/>
    <w:rsid w:val="00F23087"/>
    <w:rsid w:val="00F25458"/>
    <w:rsid w:val="00F26534"/>
    <w:rsid w:val="00F37CDD"/>
    <w:rsid w:val="00F539F2"/>
    <w:rsid w:val="00F53B6D"/>
    <w:rsid w:val="00F57187"/>
    <w:rsid w:val="00F660E0"/>
    <w:rsid w:val="00F738D8"/>
    <w:rsid w:val="00F7463A"/>
    <w:rsid w:val="00F76D1B"/>
    <w:rsid w:val="00F7759D"/>
    <w:rsid w:val="00F827A7"/>
    <w:rsid w:val="00F87DA6"/>
    <w:rsid w:val="00F91E7D"/>
    <w:rsid w:val="00FA1CAC"/>
    <w:rsid w:val="00FB1BB1"/>
    <w:rsid w:val="00FC0939"/>
    <w:rsid w:val="00FC3E79"/>
    <w:rsid w:val="00FD69AF"/>
    <w:rsid w:val="00FE389F"/>
    <w:rsid w:val="00FF15C4"/>
    <w:rsid w:val="00FF3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docId w15:val="{D3D354EF-9FB8-425C-B5D3-DE6DCEB94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0B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20BB6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paragraph" w:styleId="Heading2">
    <w:name w:val="heading 2"/>
    <w:basedOn w:val="Normal"/>
    <w:next w:val="Normal"/>
    <w:link w:val="Heading2Char"/>
    <w:qFormat/>
    <w:rsid w:val="00697193"/>
    <w:pPr>
      <w:keepNext/>
      <w:keepLines/>
      <w:widowControl/>
      <w:tabs>
        <w:tab w:val="num" w:pos="360"/>
      </w:tabs>
      <w:autoSpaceDE/>
      <w:autoSpaceDN/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697193"/>
    <w:pPr>
      <w:keepNext/>
      <w:keepLines/>
      <w:widowControl/>
      <w:tabs>
        <w:tab w:val="num" w:pos="360"/>
      </w:tabs>
      <w:autoSpaceDE/>
      <w:autoSpaceDN/>
      <w:spacing w:before="120"/>
      <w:ind w:left="360" w:hanging="36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697193"/>
    <w:pPr>
      <w:keepNext/>
      <w:keepLines/>
      <w:widowControl/>
      <w:tabs>
        <w:tab w:val="num" w:pos="360"/>
      </w:tabs>
      <w:autoSpaceDE/>
      <w:autoSpaceDN/>
      <w:spacing w:before="120"/>
      <w:ind w:left="360" w:hanging="36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697193"/>
    <w:pPr>
      <w:keepNext/>
      <w:keepLines/>
      <w:widowControl/>
      <w:tabs>
        <w:tab w:val="num" w:pos="720"/>
      </w:tabs>
      <w:autoSpaceDE/>
      <w:autoSpaceDN/>
      <w:spacing w:before="120"/>
      <w:ind w:left="720" w:hanging="36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Normal"/>
    <w:link w:val="Heading6Char"/>
    <w:unhideWhenUsed/>
    <w:qFormat/>
    <w:rsid w:val="00620BB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FOFNumbered"/>
    <w:link w:val="Heading7Char"/>
    <w:qFormat/>
    <w:rsid w:val="00697193"/>
    <w:pPr>
      <w:keepNext/>
      <w:keepLines/>
      <w:widowControl/>
      <w:autoSpaceDE/>
      <w:autoSpaceDN/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697193"/>
    <w:pPr>
      <w:keepNext/>
      <w:keepLines/>
      <w:widowControl/>
      <w:tabs>
        <w:tab w:val="num" w:pos="360"/>
      </w:tabs>
      <w:autoSpaceDE/>
      <w:autoSpaceDN/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697193"/>
    <w:pPr>
      <w:keepNext/>
      <w:keepLines/>
      <w:widowControl/>
      <w:tabs>
        <w:tab w:val="num" w:pos="360"/>
      </w:tabs>
      <w:autoSpaceDE/>
      <w:autoSpaceDN/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20BB6"/>
    <w:rPr>
      <w:rFonts w:ascii="Times New Roman" w:eastAsia="Times New Roman" w:hAnsi="Times New Roman" w:cs="Times New Roman"/>
      <w:b/>
      <w:i/>
      <w:sz w:val="36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0BB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Footer">
    <w:name w:val="footer"/>
    <w:basedOn w:val="Normal"/>
    <w:link w:val="FooterChar"/>
    <w:rsid w:val="00620BB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620BB6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rsid w:val="00620BB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20BB6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Indented">
    <w:name w:val="Body Text Indented"/>
    <w:basedOn w:val="Normal"/>
    <w:link w:val="BodyTextIndentedCharChar"/>
    <w:qFormat/>
    <w:rsid w:val="00620BB6"/>
    <w:pPr>
      <w:spacing w:before="120" w:line="360" w:lineRule="auto"/>
      <w:ind w:firstLine="720"/>
      <w:jc w:val="both"/>
    </w:pPr>
    <w:rPr>
      <w:rFonts w:eastAsia="SimSun"/>
      <w:lang w:eastAsia="zh-CN"/>
    </w:rPr>
  </w:style>
  <w:style w:type="paragraph" w:customStyle="1" w:styleId="FilePath">
    <w:name w:val="File Path"/>
    <w:basedOn w:val="Normal"/>
    <w:link w:val="FilePathChar"/>
    <w:qFormat/>
    <w:rsid w:val="00620BB6"/>
    <w:pPr>
      <w:spacing w:before="120"/>
      <w:jc w:val="both"/>
    </w:pPr>
    <w:rPr>
      <w:sz w:val="16"/>
      <w:lang w:eastAsia="zh-TW"/>
    </w:rPr>
  </w:style>
  <w:style w:type="paragraph" w:customStyle="1" w:styleId="OrderTitle">
    <w:name w:val="Order Title"/>
    <w:basedOn w:val="Title"/>
    <w:qFormat/>
    <w:rsid w:val="00620BB6"/>
    <w:pPr>
      <w:pBdr>
        <w:bottom w:val="none" w:sz="0" w:space="0" w:color="auto"/>
      </w:pBdr>
      <w:spacing w:before="480" w:after="480"/>
      <w:contextualSpacing w:val="0"/>
      <w:jc w:val="center"/>
    </w:pPr>
    <w:rPr>
      <w:rFonts w:ascii="Times New Roman" w:eastAsia="Times New Roman" w:hAnsi="Times New Roman" w:cs="Times New Roman"/>
      <w:b/>
      <w:caps/>
      <w:snapToGrid w:val="0"/>
      <w:color w:val="auto"/>
      <w:spacing w:val="0"/>
      <w:kern w:val="0"/>
      <w:sz w:val="24"/>
      <w:szCs w:val="24"/>
    </w:rPr>
  </w:style>
  <w:style w:type="character" w:customStyle="1" w:styleId="FilePathChar">
    <w:name w:val="File Path Char"/>
    <w:basedOn w:val="DefaultParagraphFont"/>
    <w:link w:val="FilePath"/>
    <w:rsid w:val="00620BB6"/>
    <w:rPr>
      <w:rFonts w:ascii="Times New Roman" w:eastAsia="Times New Roman" w:hAnsi="Times New Roman" w:cs="Times New Roman"/>
      <w:sz w:val="16"/>
      <w:szCs w:val="24"/>
      <w:lang w:eastAsia="zh-TW"/>
    </w:rPr>
  </w:style>
  <w:style w:type="character" w:customStyle="1" w:styleId="BodyTextIndentedCharChar">
    <w:name w:val="Body Text Indented Char Char"/>
    <w:basedOn w:val="DefaultParagraphFont"/>
    <w:link w:val="BodyTextIndented"/>
    <w:rsid w:val="00620BB6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620BB6"/>
    <w:pPr>
      <w:widowControl/>
      <w:autoSpaceDE/>
      <w:autoSpaceDN/>
      <w:ind w:left="720"/>
      <w:contextualSpacing/>
      <w:jc w:val="both"/>
    </w:pPr>
    <w:rPr>
      <w:szCs w:val="20"/>
      <w:lang w:eastAsia="zh-TW"/>
    </w:rPr>
  </w:style>
  <w:style w:type="paragraph" w:customStyle="1" w:styleId="FOFNumbered">
    <w:name w:val="FOF Numbered"/>
    <w:basedOn w:val="Normal"/>
    <w:link w:val="FOFNumberedChar"/>
    <w:qFormat/>
    <w:rsid w:val="00620BB6"/>
    <w:pPr>
      <w:widowControl/>
      <w:numPr>
        <w:numId w:val="1"/>
      </w:numPr>
      <w:autoSpaceDE/>
      <w:autoSpaceDN/>
      <w:spacing w:before="120" w:line="360" w:lineRule="auto"/>
      <w:jc w:val="both"/>
    </w:pPr>
    <w:rPr>
      <w:snapToGrid w:val="0"/>
      <w:szCs w:val="20"/>
    </w:rPr>
  </w:style>
  <w:style w:type="paragraph" w:styleId="BodyText">
    <w:name w:val="Body Text"/>
    <w:basedOn w:val="Normal"/>
    <w:link w:val="BodyTextChar"/>
    <w:rsid w:val="00620BB6"/>
    <w:pPr>
      <w:widowControl/>
      <w:autoSpaceDE/>
      <w:autoSpaceDN/>
      <w:spacing w:before="120" w:line="360" w:lineRule="auto"/>
      <w:ind w:firstLine="720"/>
      <w:jc w:val="both"/>
    </w:pPr>
    <w:rPr>
      <w:snapToGrid w:val="0"/>
      <w:szCs w:val="20"/>
    </w:rPr>
  </w:style>
  <w:style w:type="character" w:customStyle="1" w:styleId="BodyTextChar">
    <w:name w:val="Body Text Char"/>
    <w:basedOn w:val="DefaultParagraphFont"/>
    <w:link w:val="BodyText"/>
    <w:rsid w:val="00620BB6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OrderHeading1">
    <w:name w:val="Order Heading 1"/>
    <w:qFormat/>
    <w:rsid w:val="00620BB6"/>
    <w:pPr>
      <w:keepNext/>
      <w:keepLines/>
      <w:numPr>
        <w:numId w:val="2"/>
      </w:numPr>
      <w:spacing w:before="480" w:after="12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zh-TW"/>
    </w:rPr>
  </w:style>
  <w:style w:type="paragraph" w:customStyle="1" w:styleId="OrderHeading3">
    <w:name w:val="Order Heading 3"/>
    <w:basedOn w:val="OrderHeading1"/>
    <w:qFormat/>
    <w:rsid w:val="00620BB6"/>
    <w:pPr>
      <w:numPr>
        <w:ilvl w:val="2"/>
      </w:numPr>
      <w:spacing w:before="240"/>
      <w:jc w:val="left"/>
      <w:outlineLvl w:val="2"/>
    </w:pPr>
    <w:rPr>
      <w:bCs/>
    </w:rPr>
  </w:style>
  <w:style w:type="paragraph" w:customStyle="1" w:styleId="OrderHeading4">
    <w:name w:val="Order Heading 4"/>
    <w:basedOn w:val="OrderHeading1"/>
    <w:qFormat/>
    <w:rsid w:val="00620BB6"/>
    <w:pPr>
      <w:numPr>
        <w:ilvl w:val="3"/>
      </w:numPr>
      <w:spacing w:before="240"/>
      <w:jc w:val="left"/>
    </w:pPr>
    <w:rPr>
      <w:bCs/>
    </w:rPr>
  </w:style>
  <w:style w:type="paragraph" w:customStyle="1" w:styleId="OrderHeading5">
    <w:name w:val="Order Heading 5"/>
    <w:basedOn w:val="OrderHeading1"/>
    <w:qFormat/>
    <w:rsid w:val="00620BB6"/>
    <w:pPr>
      <w:numPr>
        <w:ilvl w:val="4"/>
      </w:numPr>
      <w:spacing w:before="240" w:after="60"/>
      <w:jc w:val="left"/>
      <w:outlineLvl w:val="4"/>
    </w:pPr>
    <w:rPr>
      <w:bCs/>
    </w:rPr>
  </w:style>
  <w:style w:type="paragraph" w:customStyle="1" w:styleId="orderclosing1">
    <w:name w:val="order closing1"/>
    <w:basedOn w:val="Normal"/>
    <w:rsid w:val="00620BB6"/>
    <w:pPr>
      <w:widowControl/>
      <w:autoSpaceDE/>
      <w:autoSpaceDN/>
      <w:spacing w:after="240"/>
      <w:ind w:firstLine="720"/>
    </w:pPr>
    <w:rPr>
      <w:b/>
      <w:sz w:val="22"/>
      <w:szCs w:val="20"/>
    </w:rPr>
  </w:style>
  <w:style w:type="character" w:styleId="PageNumber">
    <w:name w:val="page number"/>
    <w:basedOn w:val="DefaultParagraphFont"/>
    <w:rsid w:val="00620BB6"/>
  </w:style>
  <w:style w:type="paragraph" w:styleId="Title">
    <w:name w:val="Title"/>
    <w:basedOn w:val="Normal"/>
    <w:next w:val="Normal"/>
    <w:link w:val="TitleChar"/>
    <w:uiPriority w:val="10"/>
    <w:qFormat/>
    <w:rsid w:val="00620BB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20BB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StyleBold">
    <w:name w:val="Style Bold"/>
    <w:basedOn w:val="DefaultParagraphFont"/>
    <w:semiHidden/>
    <w:rsid w:val="00620BB6"/>
    <w:rPr>
      <w:b/>
      <w:bCs/>
      <w:caps/>
    </w:rPr>
  </w:style>
  <w:style w:type="paragraph" w:customStyle="1" w:styleId="DocketNumber">
    <w:name w:val="Docket Number"/>
    <w:basedOn w:val="Title"/>
    <w:link w:val="DocketNumberChar"/>
    <w:qFormat/>
    <w:rsid w:val="00620BB6"/>
    <w:pPr>
      <w:widowControl/>
      <w:pBdr>
        <w:bottom w:val="none" w:sz="0" w:space="0" w:color="auto"/>
      </w:pBdr>
      <w:autoSpaceDE/>
      <w:autoSpaceDN/>
      <w:spacing w:after="480"/>
      <w:contextualSpacing w:val="0"/>
      <w:jc w:val="center"/>
    </w:pPr>
    <w:rPr>
      <w:rFonts w:ascii="Times New Roman" w:eastAsia="Times New Roman" w:hAnsi="Times New Roman" w:cs="Times New Roman"/>
      <w:b/>
      <w:caps/>
      <w:snapToGrid w:val="0"/>
      <w:sz w:val="24"/>
      <w:szCs w:val="24"/>
    </w:rPr>
  </w:style>
  <w:style w:type="character" w:customStyle="1" w:styleId="DocketNumberChar">
    <w:name w:val="Docket Number Char"/>
    <w:basedOn w:val="TitleChar"/>
    <w:link w:val="DocketNumber"/>
    <w:rsid w:val="00620BB6"/>
    <w:rPr>
      <w:rFonts w:ascii="Times New Roman" w:eastAsia="Times New Roman" w:hAnsi="Times New Roman" w:cs="Times New Roman"/>
      <w:b/>
      <w:caps/>
      <w:snapToGrid w:val="0"/>
      <w:color w:val="17365D" w:themeColor="text2" w:themeShade="BF"/>
      <w:spacing w:val="5"/>
      <w:kern w:val="28"/>
      <w:sz w:val="24"/>
      <w:szCs w:val="24"/>
    </w:rPr>
  </w:style>
  <w:style w:type="paragraph" w:customStyle="1" w:styleId="OrderStyle">
    <w:name w:val="Order Style"/>
    <w:basedOn w:val="Normal"/>
    <w:link w:val="OrderStyleChar"/>
    <w:qFormat/>
    <w:rsid w:val="00620BB6"/>
    <w:pPr>
      <w:widowControl/>
      <w:autoSpaceDE/>
      <w:autoSpaceDN/>
    </w:pPr>
    <w:rPr>
      <w:rFonts w:eastAsia="SimSun"/>
      <w:b/>
      <w:caps/>
      <w:szCs w:val="20"/>
      <w:lang w:eastAsia="zh-TW"/>
    </w:rPr>
  </w:style>
  <w:style w:type="character" w:customStyle="1" w:styleId="OrderStyleChar">
    <w:name w:val="Order Style Char"/>
    <w:basedOn w:val="DefaultParagraphFont"/>
    <w:link w:val="OrderStyle"/>
    <w:rsid w:val="00620BB6"/>
    <w:rPr>
      <w:rFonts w:ascii="Times New Roman" w:eastAsia="SimSun" w:hAnsi="Times New Roman" w:cs="Times New Roman"/>
      <w:b/>
      <w:caps/>
      <w:sz w:val="24"/>
      <w:szCs w:val="20"/>
      <w:lang w:eastAsia="zh-T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60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0FE"/>
    <w:rPr>
      <w:rFonts w:ascii="Tahoma" w:eastAsia="Times New Roman" w:hAnsi="Tahoma" w:cs="Tahoma"/>
      <w:sz w:val="16"/>
      <w:szCs w:val="16"/>
    </w:rPr>
  </w:style>
  <w:style w:type="paragraph" w:styleId="TOC4">
    <w:name w:val="toc 4"/>
    <w:basedOn w:val="Normal"/>
    <w:next w:val="Normal"/>
    <w:autoRedefine/>
    <w:semiHidden/>
    <w:rsid w:val="00620826"/>
    <w:pPr>
      <w:widowControl/>
      <w:autoSpaceDE/>
      <w:autoSpaceDN/>
      <w:ind w:left="720"/>
    </w:pPr>
    <w:rPr>
      <w:snapToGrid w:val="0"/>
      <w:sz w:val="18"/>
      <w:szCs w:val="20"/>
    </w:rPr>
  </w:style>
  <w:style w:type="paragraph" w:customStyle="1" w:styleId="COLNumbered">
    <w:name w:val="COL Numbered"/>
    <w:basedOn w:val="FOFNumbered"/>
    <w:uiPriority w:val="2"/>
    <w:qFormat/>
    <w:rsid w:val="00620826"/>
    <w:pPr>
      <w:numPr>
        <w:numId w:val="0"/>
      </w:numPr>
      <w:tabs>
        <w:tab w:val="num" w:pos="360"/>
      </w:tabs>
    </w:pPr>
  </w:style>
  <w:style w:type="paragraph" w:customStyle="1" w:styleId="OrderingNumbered">
    <w:name w:val="Ordering Numbered"/>
    <w:basedOn w:val="FOFNumbered"/>
    <w:rsid w:val="00620826"/>
    <w:pPr>
      <w:numPr>
        <w:numId w:val="0"/>
      </w:numPr>
      <w:tabs>
        <w:tab w:val="num" w:pos="360"/>
      </w:tabs>
    </w:pPr>
  </w:style>
  <w:style w:type="paragraph" w:styleId="FootnoteText">
    <w:name w:val="footnote text"/>
    <w:basedOn w:val="Normal"/>
    <w:link w:val="FootnoteTextChar"/>
    <w:uiPriority w:val="99"/>
    <w:unhideWhenUsed/>
    <w:qFormat/>
    <w:rsid w:val="00600F3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00F3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600F3C"/>
    <w:rPr>
      <w:vertAlign w:val="superscript"/>
    </w:rPr>
  </w:style>
  <w:style w:type="paragraph" w:customStyle="1" w:styleId="Signatures">
    <w:name w:val="Signatures"/>
    <w:basedOn w:val="Normal"/>
    <w:link w:val="SignaturesChar"/>
    <w:uiPriority w:val="4"/>
    <w:rsid w:val="00E0534D"/>
    <w:pPr>
      <w:keepLines/>
      <w:widowControl/>
      <w:autoSpaceDE/>
      <w:autoSpaceDN/>
      <w:ind w:left="3744"/>
    </w:pPr>
    <w:rPr>
      <w:rFonts w:eastAsiaTheme="minorHAnsi"/>
      <w:b/>
    </w:rPr>
  </w:style>
  <w:style w:type="paragraph" w:customStyle="1" w:styleId="Dateline">
    <w:name w:val="Dateline"/>
    <w:basedOn w:val="Normal"/>
    <w:link w:val="DatelineChar"/>
    <w:uiPriority w:val="3"/>
    <w:rsid w:val="00E0534D"/>
    <w:pPr>
      <w:keepNext/>
      <w:widowControl/>
      <w:autoSpaceDE/>
      <w:autoSpaceDN/>
      <w:ind w:left="720"/>
    </w:pPr>
    <w:rPr>
      <w:rFonts w:eastAsiaTheme="minorHAnsi"/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E0534D"/>
    <w:rPr>
      <w:rFonts w:ascii="Times New Roman" w:hAnsi="Times New Roman" w:cs="Times New Roman"/>
      <w:b/>
      <w:sz w:val="24"/>
      <w:szCs w:val="24"/>
    </w:rPr>
  </w:style>
  <w:style w:type="character" w:customStyle="1" w:styleId="DatelineChar">
    <w:name w:val="Dateline Char"/>
    <w:basedOn w:val="DefaultParagraphFont"/>
    <w:link w:val="Dateline"/>
    <w:uiPriority w:val="3"/>
    <w:rsid w:val="00E0534D"/>
    <w:rPr>
      <w:rFonts w:ascii="Times New Roman" w:hAnsi="Times New Roman" w:cs="Times New Roman"/>
      <w:b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97193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rsid w:val="00697193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97193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697193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697193"/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697193"/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character" w:customStyle="1" w:styleId="Heading9Char">
    <w:name w:val="Heading 9 Char"/>
    <w:basedOn w:val="DefaultParagraphFont"/>
    <w:link w:val="Heading9"/>
    <w:rsid w:val="00697193"/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character" w:customStyle="1" w:styleId="FOFNumberedChar">
    <w:name w:val="FOF Numbered Char"/>
    <w:basedOn w:val="DefaultParagraphFont"/>
    <w:link w:val="FOFNumbered"/>
    <w:rsid w:val="00697193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OrderingParagraph">
    <w:name w:val="Ordering Paragraph"/>
    <w:basedOn w:val="Normal"/>
    <w:link w:val="OrderingParagraphChar"/>
    <w:uiPriority w:val="2"/>
    <w:qFormat/>
    <w:rsid w:val="00265341"/>
    <w:pPr>
      <w:widowControl/>
      <w:numPr>
        <w:numId w:val="10"/>
      </w:numPr>
      <w:autoSpaceDE/>
      <w:autoSpaceDN/>
      <w:spacing w:before="120" w:line="360" w:lineRule="auto"/>
      <w:jc w:val="both"/>
    </w:pPr>
    <w:rPr>
      <w:snapToGrid w:val="0"/>
      <w:szCs w:val="20"/>
    </w:r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265341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Bullet1">
    <w:name w:val="Bullet 1"/>
    <w:basedOn w:val="BodyText"/>
    <w:link w:val="Bullet1Char"/>
    <w:qFormat/>
    <w:rsid w:val="00154158"/>
    <w:pPr>
      <w:numPr>
        <w:numId w:val="11"/>
      </w:numPr>
      <w:spacing w:before="180" w:line="240" w:lineRule="auto"/>
      <w:ind w:right="360"/>
    </w:pPr>
    <w:rPr>
      <w:snapToGrid/>
    </w:rPr>
  </w:style>
  <w:style w:type="character" w:customStyle="1" w:styleId="Bullet1Char">
    <w:name w:val="Bullet 1 Char"/>
    <w:basedOn w:val="BodyTextChar"/>
    <w:link w:val="Bullet1"/>
    <w:rsid w:val="00154158"/>
    <w:rPr>
      <w:rFonts w:ascii="Times New Roman" w:eastAsia="Times New Roman" w:hAnsi="Times New Roman" w:cs="Times New Roman"/>
      <w:snapToGrid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E4424-BFFD-4B5D-A93D-D38702A32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6</Pages>
  <Words>1134</Words>
  <Characters>6466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Shockey, Kathy</dc:creator>
  <cp:lastModifiedBy>Hicks, Ruby</cp:lastModifiedBy>
  <cp:revision>213</cp:revision>
  <cp:lastPrinted>2018-03-13T18:21:00Z</cp:lastPrinted>
  <dcterms:created xsi:type="dcterms:W3CDTF">2018-03-12T18:28:00Z</dcterms:created>
  <dcterms:modified xsi:type="dcterms:W3CDTF">2018-03-29T16:08:00Z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